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2F55B0D0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EB1FAB">
        <w:rPr>
          <w:rFonts w:eastAsia="宋体" w:hint="eastAsia"/>
          <w:b/>
          <w:noProof/>
          <w:sz w:val="22"/>
          <w:szCs w:val="22"/>
          <w:lang w:eastAsia="zh-CN"/>
        </w:rPr>
        <w:t>3</w:t>
      </w:r>
      <w:r w:rsidR="004D42BF">
        <w:rPr>
          <w:rFonts w:eastAsia="宋体"/>
          <w:b/>
          <w:noProof/>
          <w:sz w:val="22"/>
          <w:szCs w:val="22"/>
          <w:lang w:eastAsia="zh-CN"/>
        </w:rPr>
        <w:t>-bis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4D42BF">
        <w:rPr>
          <w:rFonts w:eastAsia="宋体"/>
          <w:b/>
          <w:noProof/>
          <w:sz w:val="22"/>
          <w:szCs w:val="22"/>
        </w:rPr>
        <w:t xml:space="preserve"> </w:t>
      </w:r>
      <w:r w:rsidR="00313222">
        <w:rPr>
          <w:rFonts w:eastAsia="宋体"/>
          <w:b/>
          <w:noProof/>
          <w:sz w:val="22"/>
          <w:szCs w:val="22"/>
        </w:rPr>
        <w:t xml:space="preserve">       </w:t>
      </w:r>
      <w:r w:rsidR="004D42BF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313222" w:rsidRPr="00313222">
        <w:rPr>
          <w:rFonts w:eastAsia="宋体"/>
          <w:b/>
          <w:noProof/>
          <w:sz w:val="22"/>
          <w:szCs w:val="22"/>
        </w:rPr>
        <w:t>R2-2103722</w:t>
      </w:r>
    </w:p>
    <w:p w14:paraId="46B92B79" w14:textId="3CCA123D" w:rsidR="006F795A" w:rsidRPr="00313222" w:rsidRDefault="00CC21C3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 xml:space="preserve">Online, </w:t>
      </w:r>
      <w:r w:rsidR="004D42BF" w:rsidRPr="00313222">
        <w:rPr>
          <w:rFonts w:ascii="Arial" w:eastAsia="宋体" w:hAnsi="Arial" w:cs="Arial"/>
          <w:b/>
          <w:lang w:val="de-DE"/>
        </w:rPr>
        <w:t>April</w:t>
      </w:r>
      <w:r w:rsidRPr="00313222">
        <w:rPr>
          <w:rFonts w:ascii="Arial" w:eastAsia="宋体" w:hAnsi="Arial" w:cs="Arial"/>
          <w:b/>
          <w:lang w:val="de-DE"/>
        </w:rPr>
        <w:t>, 202</w:t>
      </w:r>
      <w:r w:rsidR="00405569" w:rsidRPr="00313222">
        <w:rPr>
          <w:rFonts w:ascii="Arial" w:eastAsia="宋体" w:hAnsi="Arial" w:cs="Arial"/>
          <w:b/>
          <w:lang w:val="de-DE"/>
        </w:rPr>
        <w:t>1</w:t>
      </w:r>
    </w:p>
    <w:p w14:paraId="49F74760" w14:textId="1A45EC6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Agenda item:</w:t>
      </w:r>
      <w:r w:rsidR="000F55D9" w:rsidRPr="00313222">
        <w:rPr>
          <w:rFonts w:ascii="Arial" w:eastAsia="宋体" w:hAnsi="Arial" w:cs="Arial"/>
          <w:b/>
          <w:lang w:val="de-DE"/>
        </w:rPr>
        <w:tab/>
      </w:r>
      <w:r w:rsidR="006C2953" w:rsidRPr="00313222">
        <w:rPr>
          <w:rFonts w:ascii="Arial" w:eastAsia="宋体" w:hAnsi="Arial" w:cs="Arial"/>
          <w:b/>
          <w:lang w:val="de-DE"/>
        </w:rPr>
        <w:t>8</w:t>
      </w:r>
      <w:r w:rsidR="00A65DB1" w:rsidRPr="00313222">
        <w:rPr>
          <w:rFonts w:ascii="Arial" w:eastAsia="宋体" w:hAnsi="Arial" w:cs="Arial"/>
          <w:b/>
          <w:lang w:val="de-DE"/>
        </w:rPr>
        <w:t>.</w:t>
      </w:r>
      <w:r w:rsidR="006C2953" w:rsidRPr="00313222">
        <w:rPr>
          <w:rFonts w:ascii="Arial" w:eastAsia="宋体" w:hAnsi="Arial" w:cs="Arial"/>
          <w:b/>
          <w:lang w:val="de-DE"/>
        </w:rPr>
        <w:t>2</w:t>
      </w:r>
      <w:r w:rsidR="00A65DB1" w:rsidRPr="00313222">
        <w:rPr>
          <w:rFonts w:ascii="Arial" w:eastAsia="宋体" w:hAnsi="Arial" w:cs="Arial"/>
          <w:b/>
          <w:lang w:val="de-DE"/>
        </w:rPr>
        <w:t>.</w:t>
      </w:r>
      <w:r w:rsidR="004F611E" w:rsidRPr="00313222">
        <w:rPr>
          <w:rFonts w:ascii="Arial" w:eastAsia="宋体" w:hAnsi="Arial" w:cs="Arial"/>
          <w:b/>
          <w:lang w:val="de-DE"/>
        </w:rPr>
        <w:t>2</w:t>
      </w:r>
      <w:r w:rsidR="004D42BF" w:rsidRPr="00313222">
        <w:rPr>
          <w:rFonts w:ascii="Arial" w:eastAsia="宋体" w:hAnsi="Arial" w:cs="Arial"/>
          <w:b/>
          <w:lang w:val="de-DE"/>
        </w:rPr>
        <w:t>.</w:t>
      </w:r>
      <w:r w:rsidR="00C82FB6" w:rsidRPr="00313222">
        <w:rPr>
          <w:rFonts w:ascii="Arial" w:eastAsia="宋体" w:hAnsi="Arial" w:cs="Arial"/>
          <w:b/>
          <w:lang w:val="de-DE"/>
        </w:rPr>
        <w:t>1</w:t>
      </w:r>
    </w:p>
    <w:p w14:paraId="2E7A0F6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Source:</w:t>
      </w:r>
      <w:r w:rsidRPr="00313222">
        <w:rPr>
          <w:rFonts w:ascii="Arial" w:eastAsia="宋体" w:hAnsi="Arial" w:cs="Arial"/>
          <w:b/>
          <w:lang w:val="de-DE"/>
        </w:rPr>
        <w:tab/>
      </w:r>
      <w:r w:rsidR="00AB5A9B" w:rsidRPr="00313222">
        <w:rPr>
          <w:rFonts w:ascii="Arial" w:eastAsia="宋体" w:hAnsi="Arial" w:cs="Arial"/>
          <w:b/>
          <w:lang w:val="de-DE"/>
        </w:rPr>
        <w:t>CMCC</w:t>
      </w:r>
    </w:p>
    <w:p w14:paraId="1BAEDBD6" w14:textId="4C50A6A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Title:</w:t>
      </w:r>
      <w:r w:rsidRPr="00313222">
        <w:rPr>
          <w:rFonts w:ascii="Arial" w:eastAsia="宋体" w:hAnsi="Arial" w:cs="Arial"/>
          <w:b/>
          <w:lang w:val="de-DE"/>
        </w:rPr>
        <w:tab/>
      </w:r>
      <w:r w:rsidR="00B90457" w:rsidRPr="00313222">
        <w:rPr>
          <w:rFonts w:ascii="Arial" w:eastAsia="宋体" w:hAnsi="Arial" w:cs="Arial"/>
          <w:b/>
          <w:lang w:val="de-DE"/>
        </w:rPr>
        <w:t>Discussions on</w:t>
      </w:r>
      <w:r w:rsidR="003A2905" w:rsidRPr="00313222">
        <w:rPr>
          <w:rFonts w:ascii="Arial" w:eastAsia="宋体" w:hAnsi="Arial" w:cs="Arial"/>
          <w:b/>
          <w:lang w:val="de-DE"/>
        </w:rPr>
        <w:t xml:space="preserve"> </w:t>
      </w:r>
      <w:r w:rsidR="00B90457" w:rsidRPr="00313222">
        <w:rPr>
          <w:rFonts w:ascii="Arial" w:eastAsia="宋体" w:hAnsi="Arial" w:cs="Arial"/>
          <w:b/>
          <w:lang w:val="de-DE"/>
        </w:rPr>
        <w:t xml:space="preserve">deactivation of </w:t>
      </w:r>
      <w:r w:rsidR="004F611E" w:rsidRPr="00313222">
        <w:rPr>
          <w:rFonts w:ascii="Arial" w:eastAsia="宋体" w:hAnsi="Arial" w:cs="Arial"/>
          <w:b/>
          <w:lang w:val="de-DE"/>
        </w:rPr>
        <w:t>SCG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Document for:</w:t>
      </w:r>
      <w:r w:rsidRPr="00313222">
        <w:rPr>
          <w:rFonts w:ascii="Arial" w:eastAsia="宋体" w:hAnsi="Arial" w:cs="Arial"/>
          <w:b/>
          <w:lang w:val="de-DE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3A7445D2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</w:t>
      </w:r>
      <w:r w:rsidR="00A7012E">
        <w:rPr>
          <w:rFonts w:ascii="Times New Roman" w:hAnsi="Times New Roman" w:cs="Times New Roman"/>
          <w:sz w:val="20"/>
          <w:szCs w:val="20"/>
        </w:rPr>
        <w:t>3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4D2D74">
        <w:rPr>
          <w:rFonts w:ascii="Times New Roman" w:hAnsi="Times New Roman" w:cs="Times New Roman"/>
          <w:sz w:val="20"/>
          <w:szCs w:val="20"/>
        </w:rPr>
        <w:t xml:space="preserve">discussions on </w:t>
      </w:r>
      <w:r w:rsidR="004D2D74" w:rsidRPr="004D2D74">
        <w:rPr>
          <w:rFonts w:ascii="Times New Roman" w:hAnsi="Times New Roman" w:cs="Times New Roman"/>
          <w:sz w:val="20"/>
          <w:szCs w:val="20"/>
        </w:rPr>
        <w:t>deactivation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 of SCG</w:t>
      </w:r>
      <w:r w:rsidR="004D2D74">
        <w:rPr>
          <w:rFonts w:ascii="Times New Roman" w:hAnsi="Times New Roman" w:cs="Times New Roman"/>
          <w:sz w:val="20"/>
          <w:szCs w:val="20"/>
        </w:rPr>
        <w:t xml:space="preserve"> </w:t>
      </w:r>
      <w:r w:rsidR="00562C58">
        <w:rPr>
          <w:rFonts w:ascii="Times New Roman" w:hAnsi="Times New Roman" w:cs="Times New Roman"/>
          <w:sz w:val="20"/>
          <w:szCs w:val="20"/>
        </w:rPr>
        <w:t>are</w:t>
      </w:r>
      <w:r w:rsidR="004D2D74">
        <w:rPr>
          <w:rFonts w:ascii="Times New Roman" w:hAnsi="Times New Roman" w:cs="Times New Roman"/>
          <w:sz w:val="20"/>
          <w:szCs w:val="20"/>
        </w:rPr>
        <w:t xml:space="preserve"> mainly focused on which node to request and which layer for the </w:t>
      </w:r>
      <w:proofErr w:type="spellStart"/>
      <w:r w:rsidR="004D2D74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="004D2D74">
        <w:rPr>
          <w:rFonts w:ascii="Times New Roman" w:hAnsi="Times New Roman" w:cs="Times New Roman"/>
          <w:sz w:val="20"/>
          <w:szCs w:val="20"/>
        </w:rPr>
        <w:t xml:space="preserve"> interaction. I</w:t>
      </w:r>
      <w:r w:rsidR="00A7012E">
        <w:rPr>
          <w:rFonts w:ascii="Times New Roman" w:hAnsi="Times New Roman" w:cs="Times New Roman"/>
          <w:sz w:val="20"/>
          <w:szCs w:val="20"/>
        </w:rPr>
        <w:t xml:space="preserve">nitial agreements </w:t>
      </w:r>
      <w:r w:rsidR="009E64BA">
        <w:rPr>
          <w:rFonts w:ascii="Times New Roman" w:hAnsi="Times New Roman" w:cs="Times New Roman"/>
          <w:sz w:val="20"/>
          <w:szCs w:val="20"/>
        </w:rPr>
        <w:t xml:space="preserve">have been made </w:t>
      </w:r>
      <w:r w:rsidR="00562C58">
        <w:rPr>
          <w:rFonts w:ascii="Times New Roman" w:hAnsi="Times New Roman" w:cs="Times New Roman"/>
          <w:sz w:val="20"/>
          <w:szCs w:val="20"/>
        </w:rPr>
        <w:t>on the 1</w:t>
      </w:r>
      <w:r w:rsidR="00562C58" w:rsidRPr="00562C58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562C58">
        <w:rPr>
          <w:rFonts w:ascii="Times New Roman" w:hAnsi="Times New Roman" w:cs="Times New Roman"/>
          <w:sz w:val="20"/>
          <w:szCs w:val="20"/>
        </w:rPr>
        <w:t xml:space="preserve"> week Web Conf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3BA43D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1b </w:t>
      </w:r>
      <w:r w:rsidRPr="00C467F7">
        <w:tab/>
        <w:t>SCG deactivation can be requested by MN/SN. FFS whether UE can request deactivation.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4957E69A" w14:textId="68EF0714" w:rsidR="00562C58" w:rsidRPr="00562C58" w:rsidRDefault="000C1E52" w:rsidP="00562C5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the request node and trigger node for SCG deactivation</w:t>
      </w:r>
      <w:r w:rsidR="00562C58">
        <w:rPr>
          <w:rFonts w:ascii="Times New Roman" w:hAnsi="Times New Roman" w:cs="Times New Roman"/>
          <w:sz w:val="20"/>
          <w:szCs w:val="20"/>
        </w:rPr>
        <w:t>, furth discussions have been performed</w:t>
      </w:r>
      <w:r w:rsidRPr="000C1E52">
        <w:rPr>
          <w:rFonts w:ascii="Times New Roman" w:hAnsi="Times New Roman" w:cs="Times New Roman"/>
          <w:sz w:val="20"/>
          <w:szCs w:val="20"/>
        </w:rPr>
        <w:t xml:space="preserve"> by email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discussion</w:t>
      </w:r>
      <w:r w:rsidR="004A58C1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="004A58C1">
        <w:rPr>
          <w:rFonts w:ascii="Times New Roman" w:hAnsi="Times New Roman" w:cs="Times New Roman"/>
          <w:sz w:val="20"/>
          <w:szCs w:val="20"/>
        </w:rPr>
        <w:t>1]</w:t>
      </w:r>
      <w:r w:rsidR="004500AA">
        <w:rPr>
          <w:rFonts w:ascii="Times New Roman" w:hAnsi="Times New Roman" w:cs="Times New Roman"/>
          <w:sz w:val="20"/>
          <w:szCs w:val="20"/>
        </w:rPr>
        <w:t>,</w:t>
      </w:r>
      <w:r w:rsidR="00562C58">
        <w:rPr>
          <w:rFonts w:ascii="Times New Roman" w:hAnsi="Times New Roman" w:cs="Times New Roman"/>
          <w:sz w:val="20"/>
          <w:szCs w:val="20"/>
        </w:rPr>
        <w:t xml:space="preserve"> </w:t>
      </w:r>
      <w:r w:rsidR="00A230B1">
        <w:rPr>
          <w:rFonts w:ascii="Times New Roman" w:hAnsi="Times New Roman" w:cs="Times New Roman"/>
          <w:sz w:val="20"/>
          <w:szCs w:val="20"/>
        </w:rPr>
        <w:t>and following agreements achieved</w:t>
      </w:r>
      <w:r>
        <w:rPr>
          <w:rFonts w:ascii="Times New Roman" w:hAnsi="Times New Roman" w:cs="Times New Roman"/>
          <w:sz w:val="20"/>
          <w:szCs w:val="20"/>
        </w:rPr>
        <w:t xml:space="preserve"> at the meeting</w:t>
      </w:r>
      <w:r w:rsidR="00A230B1">
        <w:rPr>
          <w:rFonts w:ascii="Times New Roman" w:hAnsi="Times New Roman" w:cs="Times New Roman"/>
          <w:sz w:val="20"/>
          <w:szCs w:val="20"/>
        </w:rPr>
        <w:t>:</w:t>
      </w:r>
    </w:p>
    <w:p w14:paraId="1CBE49C3" w14:textId="77777777" w:rsidR="004500AA" w:rsidRPr="00C467F7" w:rsidRDefault="004500AA" w:rsidP="004500A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9</w:t>
      </w:r>
      <w:r w:rsidRPr="00C467F7">
        <w:tab/>
        <w:t>NW-triggered SCG deactivation can be indicated to the UE via the MCG. FFS via SCG.</w:t>
      </w:r>
    </w:p>
    <w:p w14:paraId="4E48CE21" w14:textId="77777777" w:rsidR="00562C58" w:rsidRP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62C58">
        <w:rPr>
          <w:rFonts w:hint="eastAsia"/>
        </w:rPr>
        <w:t>11</w:t>
      </w:r>
      <w:r w:rsidRPr="00562C58">
        <w:t xml:space="preserve"> It is FFS whether the UE can provide some assistance information for deactivation of the SCG (but there is no proposal so far).</w:t>
      </w:r>
    </w:p>
    <w:p w14:paraId="21D6FD7C" w14:textId="613BD652" w:rsidR="00562C58" w:rsidRDefault="00A230B1" w:rsidP="00313222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Therefore</w:t>
      </w:r>
      <w:r w:rsidR="00562C58">
        <w:rPr>
          <w:rFonts w:ascii="Times New Roman" w:hAnsi="Times New Roman" w:cs="Times New Roman"/>
          <w:sz w:val="20"/>
          <w:szCs w:val="20"/>
        </w:rPr>
        <w:t xml:space="preserve">, there are still </w:t>
      </w:r>
      <w:r>
        <w:rPr>
          <w:rFonts w:ascii="Times New Roman" w:hAnsi="Times New Roman" w:cs="Times New Roman"/>
          <w:sz w:val="20"/>
          <w:szCs w:val="20"/>
        </w:rPr>
        <w:t>some</w:t>
      </w:r>
      <w:r w:rsidR="00562C58">
        <w:rPr>
          <w:rFonts w:ascii="Times New Roman" w:hAnsi="Times New Roman" w:cs="Times New Roman"/>
          <w:sz w:val="20"/>
          <w:szCs w:val="20"/>
        </w:rPr>
        <w:t xml:space="preserve"> FFSs </w:t>
      </w:r>
      <w:r w:rsidR="00D8618B">
        <w:rPr>
          <w:rFonts w:ascii="Times New Roman" w:hAnsi="Times New Roman" w:cs="Times New Roman"/>
          <w:sz w:val="20"/>
          <w:szCs w:val="20"/>
        </w:rPr>
        <w:t xml:space="preserve">about request for SCG deactivation, accept/reject the request and </w:t>
      </w:r>
      <w:proofErr w:type="spellStart"/>
      <w:r w:rsidR="00D8618B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="00D8618B">
        <w:rPr>
          <w:rFonts w:ascii="Times New Roman" w:hAnsi="Times New Roman" w:cs="Times New Roman"/>
          <w:sz w:val="20"/>
          <w:szCs w:val="20"/>
        </w:rPr>
        <w:t xml:space="preserve"> </w:t>
      </w:r>
      <w:r w:rsidR="00562C58">
        <w:rPr>
          <w:rFonts w:ascii="Times New Roman" w:hAnsi="Times New Roman" w:cs="Times New Roman"/>
          <w:sz w:val="20"/>
          <w:szCs w:val="20"/>
        </w:rPr>
        <w:t xml:space="preserve">for the </w:t>
      </w:r>
      <w:r w:rsidR="00562C58" w:rsidRPr="00562C58">
        <w:rPr>
          <w:rFonts w:ascii="Times New Roman" w:hAnsi="Times New Roman" w:cs="Times New Roman"/>
          <w:sz w:val="20"/>
          <w:szCs w:val="20"/>
        </w:rPr>
        <w:t>procedural aspects of SCG deactivation</w:t>
      </w:r>
      <w:r w:rsidR="00D8618B">
        <w:rPr>
          <w:rFonts w:ascii="Times New Roman" w:hAnsi="Times New Roman" w:cs="Times New Roman"/>
          <w:sz w:val="20"/>
          <w:szCs w:val="20"/>
        </w:rPr>
        <w:t>.</w:t>
      </w:r>
    </w:p>
    <w:p w14:paraId="2C9D5C68" w14:textId="31DC913B" w:rsidR="002E053F" w:rsidRPr="009E64BA" w:rsidRDefault="00C07F03" w:rsidP="00313222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C07F03">
        <w:rPr>
          <w:rFonts w:ascii="Times New Roman" w:hAnsi="Times New Roman" w:cs="Times New Roman"/>
          <w:sz w:val="20"/>
          <w:szCs w:val="20"/>
        </w:rPr>
        <w:t xml:space="preserve">In this contribution, we will </w:t>
      </w:r>
      <w:r w:rsidR="00653EA7">
        <w:rPr>
          <w:rFonts w:ascii="Times New Roman" w:hAnsi="Times New Roman" w:cs="Times New Roman"/>
          <w:sz w:val="20"/>
          <w:szCs w:val="20"/>
        </w:rPr>
        <w:t>provide</w:t>
      </w:r>
      <w:r w:rsidR="009E64BA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0" w:name="_Hlk68259514"/>
      <w:r w:rsidR="00A230B1">
        <w:rPr>
          <w:rFonts w:ascii="Times New Roman" w:hAnsi="Times New Roman" w:cs="Times New Roman"/>
          <w:sz w:val="20"/>
          <w:szCs w:val="20"/>
        </w:rPr>
        <w:t>consideration on</w:t>
      </w:r>
      <w:bookmarkEnd w:id="0"/>
      <w:r w:rsidR="00A230B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77983">
        <w:rPr>
          <w:rFonts w:ascii="Times New Roman" w:hAnsi="Times New Roman" w:cs="Times New Roman" w:hint="eastAsia"/>
          <w:sz w:val="20"/>
          <w:szCs w:val="20"/>
        </w:rPr>
        <w:t>signal</w:t>
      </w:r>
      <w:r w:rsidR="00077983">
        <w:rPr>
          <w:rFonts w:ascii="Times New Roman" w:hAnsi="Times New Roman" w:cs="Times New Roman"/>
          <w:sz w:val="20"/>
          <w:szCs w:val="20"/>
        </w:rPr>
        <w:t>ling</w:t>
      </w:r>
      <w:proofErr w:type="spellEnd"/>
      <w:r w:rsidR="00077983">
        <w:rPr>
          <w:rFonts w:ascii="Times New Roman" w:hAnsi="Times New Roman" w:cs="Times New Roman"/>
          <w:sz w:val="20"/>
          <w:szCs w:val="20"/>
        </w:rPr>
        <w:t xml:space="preserve"> </w:t>
      </w:r>
      <w:r w:rsidR="00653EA7" w:rsidRPr="00653EA7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A70D8">
        <w:rPr>
          <w:rFonts w:ascii="Times New Roman" w:hAnsi="Times New Roman" w:cs="Times New Roman"/>
          <w:sz w:val="20"/>
          <w:szCs w:val="20"/>
        </w:rPr>
        <w:t>of</w:t>
      </w:r>
      <w:r w:rsidR="00077983">
        <w:rPr>
          <w:rFonts w:ascii="Times New Roman" w:hAnsi="Times New Roman" w:cs="Times New Roman"/>
          <w:sz w:val="20"/>
          <w:szCs w:val="20"/>
        </w:rPr>
        <w:t xml:space="preserve"> the</w:t>
      </w:r>
      <w:r w:rsidRPr="00C07F03">
        <w:rPr>
          <w:rFonts w:ascii="Times New Roman" w:hAnsi="Times New Roman" w:cs="Times New Roman"/>
          <w:sz w:val="20"/>
          <w:szCs w:val="20"/>
        </w:rPr>
        <w:t xml:space="preserve"> SCG </w:t>
      </w:r>
      <w:r w:rsidR="00B57037">
        <w:rPr>
          <w:rFonts w:ascii="Times New Roman" w:hAnsi="Times New Roman" w:cs="Times New Roman"/>
          <w:sz w:val="20"/>
          <w:szCs w:val="20"/>
        </w:rPr>
        <w:t>de</w:t>
      </w:r>
      <w:r w:rsidRPr="00C07F03">
        <w:rPr>
          <w:rFonts w:ascii="Times New Roman" w:hAnsi="Times New Roman" w:cs="Times New Roman"/>
          <w:sz w:val="20"/>
          <w:szCs w:val="20"/>
        </w:rPr>
        <w:t>activation</w:t>
      </w:r>
      <w:r w:rsidR="00390CFA">
        <w:rPr>
          <w:rFonts w:ascii="Times New Roman" w:hAnsi="Times New Roman" w:cs="Times New Roman"/>
          <w:sz w:val="20"/>
          <w:szCs w:val="20"/>
        </w:rPr>
        <w:t xml:space="preserve"> </w:t>
      </w:r>
      <w:r w:rsidR="006A70D8">
        <w:rPr>
          <w:rFonts w:ascii="Times New Roman" w:hAnsi="Times New Roman" w:cs="Times New Roman"/>
          <w:sz w:val="20"/>
          <w:szCs w:val="20"/>
        </w:rPr>
        <w:t xml:space="preserve">and </w:t>
      </w:r>
      <w:r w:rsidR="00562C58">
        <w:rPr>
          <w:rFonts w:ascii="Times New Roman" w:hAnsi="Times New Roman" w:cs="Times New Roman"/>
          <w:sz w:val="20"/>
          <w:szCs w:val="20"/>
        </w:rPr>
        <w:t>related</w:t>
      </w:r>
      <w:r w:rsidR="00A230B1">
        <w:rPr>
          <w:rFonts w:ascii="Times New Roman" w:hAnsi="Times New Roman" w:cs="Times New Roman"/>
          <w:sz w:val="20"/>
          <w:szCs w:val="20"/>
        </w:rPr>
        <w:t xml:space="preserve"> issues</w:t>
      </w:r>
      <w:r w:rsidR="009E64BA">
        <w:rPr>
          <w:rFonts w:ascii="Times New Roman" w:hAnsi="Times New Roman" w:cs="Times New Roman" w:hint="eastAsia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36ABCAE1" w14:textId="77777777" w:rsidR="00CE338D" w:rsidRPr="00D8618B" w:rsidRDefault="00CE338D" w:rsidP="00CE338D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618B">
        <w:rPr>
          <w:rFonts w:ascii="Times New Roman" w:hAnsi="Times New Roman" w:cs="Times New Roman" w:hint="eastAsia"/>
          <w:sz w:val="20"/>
          <w:szCs w:val="20"/>
          <w:u w:val="single"/>
        </w:rPr>
        <w:t>W</w:t>
      </w:r>
      <w:r w:rsidRPr="00D8618B">
        <w:rPr>
          <w:rFonts w:ascii="Times New Roman" w:hAnsi="Times New Roman" w:cs="Times New Roman"/>
          <w:sz w:val="20"/>
          <w:szCs w:val="20"/>
          <w:u w:val="single"/>
        </w:rPr>
        <w:t>hether UE is able to request SCG deactivation.</w:t>
      </w:r>
    </w:p>
    <w:p w14:paraId="7792F466" w14:textId="75BC585A" w:rsidR="00CE338D" w:rsidRPr="00D8618B" w:rsidRDefault="00CE338D" w:rsidP="00CE338D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some cases, </w:t>
      </w:r>
      <w:r w:rsidRPr="00D8618B"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/>
          <w:sz w:val="20"/>
          <w:szCs w:val="20"/>
        </w:rPr>
        <w:t>could</w:t>
      </w:r>
      <w:r w:rsidRPr="00D861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observe</w:t>
      </w:r>
      <w:r w:rsidRPr="00D8618B">
        <w:rPr>
          <w:rFonts w:ascii="Times New Roman" w:hAnsi="Times New Roman" w:cs="Times New Roman"/>
          <w:sz w:val="20"/>
          <w:szCs w:val="20"/>
        </w:rPr>
        <w:t xml:space="preserve"> its activity </w:t>
      </w:r>
      <w:r>
        <w:rPr>
          <w:rFonts w:ascii="Times New Roman" w:hAnsi="Times New Roman" w:cs="Times New Roman"/>
          <w:sz w:val="20"/>
          <w:szCs w:val="20"/>
        </w:rPr>
        <w:t xml:space="preserve">about </w:t>
      </w:r>
      <w:r w:rsidRPr="00D8618B">
        <w:rPr>
          <w:rFonts w:ascii="Times New Roman" w:hAnsi="Times New Roman" w:cs="Times New Roman"/>
          <w:sz w:val="20"/>
          <w:szCs w:val="20"/>
        </w:rPr>
        <w:t>data transmission</w:t>
      </w:r>
      <w:r>
        <w:rPr>
          <w:rFonts w:ascii="Times New Roman" w:hAnsi="Times New Roman" w:cs="Times New Roman"/>
          <w:sz w:val="20"/>
          <w:szCs w:val="20"/>
        </w:rPr>
        <w:t xml:space="preserve">, especially it can predict the UL transmission </w:t>
      </w:r>
      <w:r w:rsidRPr="00B744AC">
        <w:rPr>
          <w:rFonts w:ascii="Times New Roman" w:hAnsi="Times New Roman" w:cs="Times New Roman"/>
          <w:sz w:val="20"/>
          <w:szCs w:val="20"/>
        </w:rPr>
        <w:t>in the future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D861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example, a </w:t>
      </w:r>
      <w:r w:rsidRPr="009E58AD">
        <w:rPr>
          <w:rFonts w:ascii="Times New Roman" w:hAnsi="Times New Roman" w:cs="Times New Roman"/>
          <w:sz w:val="20"/>
          <w:szCs w:val="20"/>
        </w:rPr>
        <w:t>video surveillance</w:t>
      </w:r>
      <w:r>
        <w:rPr>
          <w:rFonts w:ascii="Times New Roman" w:hAnsi="Times New Roman" w:cs="Times New Roman"/>
          <w:sz w:val="20"/>
          <w:szCs w:val="20"/>
        </w:rPr>
        <w:t xml:space="preserve"> device is aware of when it would finish the stored video transmission and unlikely to transit/receive data on the SN leg in the near future.</w:t>
      </w:r>
      <w:r w:rsidRPr="001B36F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Apart from data transmission, overheating or power saving are potential reason for the SCG deactivation request. </w:t>
      </w:r>
      <w:r w:rsidRPr="001B36F7">
        <w:rPr>
          <w:rFonts w:ascii="Times New Roman" w:hAnsi="Times New Roman" w:cs="Times New Roman" w:hint="eastAsia"/>
          <w:sz w:val="20"/>
          <w:szCs w:val="20"/>
        </w:rPr>
        <w:t>S</w:t>
      </w:r>
      <w:r w:rsidRPr="001B36F7">
        <w:rPr>
          <w:rFonts w:ascii="Times New Roman" w:hAnsi="Times New Roman" w:cs="Times New Roman"/>
          <w:sz w:val="20"/>
          <w:szCs w:val="20"/>
        </w:rPr>
        <w:t xml:space="preserve">ince the deactivation should be network control, </w:t>
      </w:r>
      <w:r>
        <w:rPr>
          <w:rFonts w:ascii="Times New Roman" w:hAnsi="Times New Roman" w:cs="Times New Roman"/>
          <w:sz w:val="20"/>
          <w:szCs w:val="20"/>
        </w:rPr>
        <w:t xml:space="preserve">the UE sends its request and follows the decision of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NW</w:t>
      </w:r>
      <w:r w:rsidRPr="001B36F7">
        <w:rPr>
          <w:rFonts w:ascii="Times New Roman" w:hAnsi="Times New Roman" w:cs="Times New Roman"/>
          <w:sz w:val="20"/>
          <w:szCs w:val="20"/>
        </w:rPr>
        <w:t>.</w:t>
      </w:r>
    </w:p>
    <w:p w14:paraId="5BB6E503" w14:textId="41A02F0C" w:rsidR="00CE338D" w:rsidRDefault="00CE338D" w:rsidP="00CE338D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B36F7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B36F7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9C58C0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1B36F7">
        <w:rPr>
          <w:rFonts w:ascii="Times New Roman" w:hAnsi="Times New Roman" w:cs="Times New Roman"/>
          <w:b/>
          <w:bCs/>
          <w:sz w:val="20"/>
          <w:szCs w:val="20"/>
        </w:rPr>
        <w:t>: SCG deactivation can be requested by UE.</w:t>
      </w:r>
    </w:p>
    <w:p w14:paraId="6CB2747C" w14:textId="78E8F53A" w:rsidR="00CA0881" w:rsidRPr="00CA0881" w:rsidRDefault="00CA0881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0881">
        <w:rPr>
          <w:rFonts w:ascii="Times New Roman" w:hAnsi="Times New Roman" w:cs="Times New Roman"/>
          <w:sz w:val="20"/>
          <w:szCs w:val="20"/>
          <w:u w:val="single"/>
        </w:rPr>
        <w:t>FFS on how to accept/reject the procedure</w:t>
      </w:r>
    </w:p>
    <w:p w14:paraId="01CF21E7" w14:textId="55965F51" w:rsidR="00CA0881" w:rsidRPr="00CA0881" w:rsidRDefault="00CA0881" w:rsidP="00CA088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CA0881">
        <w:rPr>
          <w:rFonts w:ascii="Times New Roman" w:hAnsi="Times New Roman" w:cs="Times New Roman" w:hint="eastAsia"/>
          <w:sz w:val="20"/>
          <w:szCs w:val="20"/>
        </w:rPr>
        <w:t>In</w:t>
      </w:r>
      <w:r w:rsidRPr="00CA0881">
        <w:rPr>
          <w:rFonts w:ascii="Times New Roman" w:hAnsi="Times New Roman" w:cs="Times New Roman"/>
          <w:sz w:val="20"/>
          <w:szCs w:val="20"/>
        </w:rPr>
        <w:t xml:space="preserve"> the RAN2#113e meeting, RAN2 </w:t>
      </w:r>
      <w:r w:rsidR="00A230B1" w:rsidRPr="00CA0881">
        <w:rPr>
          <w:rFonts w:ascii="Times New Roman" w:hAnsi="Times New Roman" w:cs="Times New Roman"/>
          <w:sz w:val="20"/>
          <w:szCs w:val="20"/>
        </w:rPr>
        <w:t>agree</w:t>
      </w:r>
      <w:r w:rsidR="00A230B1">
        <w:rPr>
          <w:rFonts w:ascii="Times New Roman" w:hAnsi="Times New Roman" w:cs="Times New Roman"/>
          <w:sz w:val="20"/>
          <w:szCs w:val="20"/>
        </w:rPr>
        <w:t>d</w:t>
      </w:r>
      <w:r w:rsidR="00A230B1" w:rsidRPr="00CA0881">
        <w:rPr>
          <w:rFonts w:ascii="Times New Roman" w:hAnsi="Times New Roman" w:cs="Times New Roman"/>
          <w:sz w:val="20"/>
          <w:szCs w:val="20"/>
        </w:rPr>
        <w:t xml:space="preserve"> </w:t>
      </w:r>
      <w:r w:rsidRPr="00CA0881">
        <w:rPr>
          <w:rFonts w:ascii="Times New Roman" w:hAnsi="Times New Roman" w:cs="Times New Roman"/>
          <w:sz w:val="20"/>
          <w:szCs w:val="20"/>
        </w:rPr>
        <w:t xml:space="preserve">that the SCG deactivation is triggered by NW and can be indicated via MCG, FFS via SCG. That means the SCG deactivation should be in control of the network. </w:t>
      </w:r>
      <w:r w:rsidRPr="00CA0881">
        <w:rPr>
          <w:rFonts w:ascii="Times New Roman" w:hAnsi="Times New Roman" w:cs="Times New Roman" w:hint="eastAsia"/>
          <w:sz w:val="20"/>
          <w:szCs w:val="20"/>
        </w:rPr>
        <w:t>Althoug</w:t>
      </w:r>
      <w:r w:rsidRPr="00CA0881">
        <w:rPr>
          <w:rFonts w:ascii="Times New Roman" w:hAnsi="Times New Roman" w:cs="Times New Roman"/>
          <w:sz w:val="20"/>
          <w:szCs w:val="20"/>
        </w:rPr>
        <w:t xml:space="preserve">h MR-DC supports both MN and SN terminated DRBs, MN can receive the activity notification from the SN for SN terminated split/SCG bearers. Since the interaction is between MN/UE and SN/MN, UE can only inform the inactivity to the MN. MN is the node which has the up-to-date information of both activity condition and the availability of SN. Thus, MN could make the decision based on the received information </w:t>
      </w:r>
      <w:r w:rsidRPr="00CA0881">
        <w:rPr>
          <w:rFonts w:ascii="Times New Roman" w:hAnsi="Times New Roman" w:cs="Times New Roman" w:hint="eastAsia"/>
          <w:sz w:val="20"/>
          <w:szCs w:val="20"/>
        </w:rPr>
        <w:t>and</w:t>
      </w:r>
      <w:r w:rsidRPr="00CA0881">
        <w:rPr>
          <w:rFonts w:ascii="Times New Roman" w:hAnsi="Times New Roman" w:cs="Times New Roman"/>
          <w:sz w:val="20"/>
          <w:szCs w:val="20"/>
        </w:rPr>
        <w:t xml:space="preserve"> initiate the deactivation procedure by specific command to both UE and SN. To achieve consistent network </w:t>
      </w:r>
      <w:proofErr w:type="spellStart"/>
      <w:r w:rsidRPr="00CA0881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Pr="00CA0881">
        <w:rPr>
          <w:rFonts w:ascii="Times New Roman" w:hAnsi="Times New Roman" w:cs="Times New Roman"/>
          <w:sz w:val="20"/>
          <w:szCs w:val="20"/>
        </w:rPr>
        <w:t>, we prefer not to have the deactivation indication via SN.</w:t>
      </w:r>
    </w:p>
    <w:p w14:paraId="77A6867C" w14:textId="24F739E2" w:rsidR="00CA0881" w:rsidRDefault="00CA0881" w:rsidP="00CA0881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A088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8150A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CA088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CA0881">
        <w:rPr>
          <w:rFonts w:ascii="Times New Roman" w:hAnsi="Times New Roman" w:cs="Times New Roman"/>
          <w:b/>
          <w:bCs/>
          <w:sz w:val="20"/>
          <w:szCs w:val="20"/>
          <w:lang w:val="en-GB"/>
        </w:rPr>
        <w:t>RAN2 is kindly asked to</w:t>
      </w:r>
      <w:r w:rsidRPr="00CA088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A0881">
        <w:rPr>
          <w:rFonts w:ascii="Times New Roman" w:hAnsi="Times New Roman" w:cs="Times New Roman" w:hint="eastAsia"/>
          <w:b/>
          <w:bCs/>
          <w:sz w:val="20"/>
          <w:szCs w:val="20"/>
        </w:rPr>
        <w:t>confir</w:t>
      </w:r>
      <w:r w:rsidRPr="00CA0881">
        <w:rPr>
          <w:rFonts w:ascii="Times New Roman" w:hAnsi="Times New Roman" w:cs="Times New Roman"/>
          <w:b/>
          <w:bCs/>
          <w:sz w:val="20"/>
          <w:szCs w:val="20"/>
        </w:rPr>
        <w:t>m that the SCG deactivation is indicated</w:t>
      </w:r>
      <w:r w:rsidR="00DE26DA">
        <w:rPr>
          <w:rFonts w:ascii="Times New Roman" w:hAnsi="Times New Roman" w:cs="Times New Roman"/>
          <w:b/>
          <w:bCs/>
          <w:sz w:val="20"/>
          <w:szCs w:val="20"/>
        </w:rPr>
        <w:t xml:space="preserve"> to the UE</w:t>
      </w:r>
      <w:r w:rsidRPr="00CA088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E26DA">
        <w:rPr>
          <w:rFonts w:ascii="Times New Roman" w:hAnsi="Times New Roman" w:cs="Times New Roman"/>
          <w:b/>
          <w:bCs/>
          <w:sz w:val="20"/>
          <w:szCs w:val="20"/>
        </w:rPr>
        <w:t xml:space="preserve">only </w:t>
      </w:r>
      <w:r w:rsidRPr="00CA0881">
        <w:rPr>
          <w:rFonts w:ascii="Times New Roman" w:hAnsi="Times New Roman" w:cs="Times New Roman"/>
          <w:b/>
          <w:bCs/>
          <w:sz w:val="20"/>
          <w:szCs w:val="20"/>
        </w:rPr>
        <w:t>via MCG.</w:t>
      </w:r>
    </w:p>
    <w:p w14:paraId="1EDC9109" w14:textId="40056BFA" w:rsidR="008150AB" w:rsidRPr="008150AB" w:rsidRDefault="008150AB" w:rsidP="00CA0881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150AB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8150A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150AB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8150AB">
        <w:rPr>
          <w:rFonts w:ascii="Times New Roman" w:hAnsi="Times New Roman" w:cs="Times New Roman"/>
          <w:b/>
          <w:bCs/>
          <w:sz w:val="20"/>
          <w:szCs w:val="20"/>
        </w:rPr>
        <w:t xml:space="preserve"> Decision of SCG deactivation </w:t>
      </w:r>
      <w:r w:rsidRPr="008150AB">
        <w:rPr>
          <w:rFonts w:ascii="Times New Roman" w:hAnsi="Times New Roman" w:cs="Times New Roman" w:hint="eastAsia"/>
          <w:b/>
          <w:bCs/>
          <w:sz w:val="20"/>
          <w:szCs w:val="20"/>
        </w:rPr>
        <w:t>is</w:t>
      </w:r>
      <w:r w:rsidRPr="008150A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150AB">
        <w:rPr>
          <w:rFonts w:ascii="Times New Roman" w:hAnsi="Times New Roman" w:cs="Times New Roman" w:hint="eastAsia"/>
          <w:b/>
          <w:bCs/>
          <w:sz w:val="20"/>
          <w:szCs w:val="20"/>
        </w:rPr>
        <w:t>made</w:t>
      </w:r>
      <w:r w:rsidRPr="008150AB">
        <w:rPr>
          <w:rFonts w:ascii="Times New Roman" w:hAnsi="Times New Roman" w:cs="Times New Roman"/>
          <w:b/>
          <w:bCs/>
          <w:sz w:val="20"/>
          <w:szCs w:val="20"/>
        </w:rPr>
        <w:t xml:space="preserve"> by MN. The deactivation procedure is initiated by MN</w:t>
      </w:r>
      <w:r w:rsidR="00DF44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DB4DCFC" w14:textId="5EF78E21" w:rsidR="00FD5285" w:rsidRDefault="00FD528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FD5285">
        <w:rPr>
          <w:rFonts w:ascii="Times New Roman" w:hAnsi="Times New Roman" w:cs="Times New Roman"/>
          <w:sz w:val="20"/>
          <w:szCs w:val="20"/>
        </w:rPr>
        <w:t>In the Activity Notification part of TS 37.340, upon receiving the Activity Notification</w:t>
      </w:r>
      <w:r w:rsidR="009A773C">
        <w:rPr>
          <w:rFonts w:ascii="Times New Roman" w:hAnsi="Times New Roman" w:cs="Times New Roman"/>
          <w:sz w:val="20"/>
          <w:szCs w:val="20"/>
        </w:rPr>
        <w:t xml:space="preserve"> (inactiv</w:t>
      </w:r>
      <w:r w:rsidR="002E5749">
        <w:rPr>
          <w:rFonts w:ascii="Times New Roman" w:hAnsi="Times New Roman" w:cs="Times New Roman"/>
          <w:sz w:val="20"/>
          <w:szCs w:val="20"/>
        </w:rPr>
        <w:t>e</w:t>
      </w:r>
      <w:r w:rsidR="009A773C">
        <w:rPr>
          <w:rFonts w:ascii="Times New Roman" w:hAnsi="Times New Roman" w:cs="Times New Roman"/>
          <w:sz w:val="20"/>
          <w:szCs w:val="20"/>
        </w:rPr>
        <w:t>)</w:t>
      </w:r>
      <w:r w:rsidRPr="00FD5285">
        <w:rPr>
          <w:rFonts w:ascii="Times New Roman" w:hAnsi="Times New Roman" w:cs="Times New Roman"/>
          <w:sz w:val="20"/>
          <w:szCs w:val="20"/>
        </w:rPr>
        <w:t xml:space="preserve"> from SN, the MN decides further actions that impact SN resources. As shown in the Figure 10.12.1-1 and Figure 10.12.2-1, the MN may take no action although the SN notifies the MN that the UE is inactive</w:t>
      </w:r>
      <w:r>
        <w:rPr>
          <w:rFonts w:ascii="Times New Roman" w:hAnsi="Times New Roman" w:cs="Times New Roman"/>
          <w:sz w:val="20"/>
          <w:szCs w:val="20"/>
        </w:rPr>
        <w:t xml:space="preserve"> on the SN leg. Similarly, </w:t>
      </w:r>
      <w:bookmarkStart w:id="1" w:name="_Hlk68100515"/>
      <w:r>
        <w:rPr>
          <w:rFonts w:ascii="Times New Roman" w:hAnsi="Times New Roman" w:cs="Times New Roman"/>
          <w:sz w:val="20"/>
          <w:szCs w:val="20"/>
        </w:rPr>
        <w:t xml:space="preserve">the MN may decide </w:t>
      </w:r>
      <w:r w:rsidR="00911010">
        <w:rPr>
          <w:rFonts w:ascii="Times New Roman" w:hAnsi="Times New Roman" w:cs="Times New Roman"/>
          <w:sz w:val="20"/>
          <w:szCs w:val="20"/>
        </w:rPr>
        <w:t xml:space="preserve">whether </w:t>
      </w:r>
      <w:r>
        <w:rPr>
          <w:rFonts w:ascii="Times New Roman" w:hAnsi="Times New Roman" w:cs="Times New Roman"/>
          <w:sz w:val="20"/>
          <w:szCs w:val="20"/>
        </w:rPr>
        <w:t xml:space="preserve">to take action for the </w:t>
      </w:r>
      <w:r w:rsidRPr="00FD5285">
        <w:rPr>
          <w:rFonts w:ascii="Times New Roman" w:hAnsi="Times New Roman" w:cs="Times New Roman"/>
          <w:sz w:val="20"/>
          <w:szCs w:val="20"/>
        </w:rPr>
        <w:t>SCG deactivation request</w:t>
      </w:r>
      <w:r>
        <w:rPr>
          <w:rFonts w:ascii="Times New Roman" w:hAnsi="Times New Roman" w:cs="Times New Roman"/>
          <w:sz w:val="20"/>
          <w:szCs w:val="20"/>
        </w:rPr>
        <w:t xml:space="preserve"> from UE</w:t>
      </w:r>
      <w:r w:rsidR="00F4214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SN or not. </w:t>
      </w:r>
    </w:p>
    <w:bookmarkEnd w:id="1"/>
    <w:p w14:paraId="3441B8CA" w14:textId="0746D4F7" w:rsidR="00FD5285" w:rsidRPr="00FD5285" w:rsidRDefault="00FD5285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D528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FD5285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FD528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FD5285">
        <w:rPr>
          <w:rFonts w:ascii="Times New Roman" w:hAnsi="Times New Roman" w:cs="Times New Roman"/>
          <w:b/>
          <w:bCs/>
          <w:sz w:val="20"/>
          <w:szCs w:val="20"/>
        </w:rPr>
        <w:t xml:space="preserve"> MN can accept/reject the SCG deactivation request.</w:t>
      </w:r>
    </w:p>
    <w:p w14:paraId="4D7CF770" w14:textId="2F99225C" w:rsidR="0070004C" w:rsidRPr="00877703" w:rsidRDefault="00AA337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877703" w:rsidRPr="00877703">
        <w:rPr>
          <w:rFonts w:ascii="Times New Roman" w:hAnsi="Times New Roman" w:cs="Times New Roman"/>
          <w:sz w:val="20"/>
          <w:szCs w:val="20"/>
        </w:rPr>
        <w:t xml:space="preserve">he Secondary Node Release procedure is specified in TS 37.340 to initiate the release of the UE context at the SN. </w:t>
      </w:r>
      <w:r w:rsidR="00FD5285">
        <w:rPr>
          <w:rFonts w:ascii="Times New Roman" w:hAnsi="Times New Roman" w:cs="Times New Roman"/>
          <w:sz w:val="20"/>
          <w:szCs w:val="20"/>
        </w:rPr>
        <w:t>SN</w:t>
      </w:r>
      <w:r w:rsidR="00440AA7">
        <w:rPr>
          <w:rFonts w:ascii="Times New Roman" w:hAnsi="Times New Roman" w:cs="Times New Roman"/>
          <w:sz w:val="20"/>
          <w:szCs w:val="20"/>
        </w:rPr>
        <w:t xml:space="preserve"> may</w:t>
      </w:r>
      <w:r w:rsidR="00FD5285">
        <w:rPr>
          <w:rFonts w:ascii="Times New Roman" w:hAnsi="Times New Roman" w:cs="Times New Roman"/>
          <w:sz w:val="20"/>
          <w:szCs w:val="20"/>
        </w:rPr>
        <w:t xml:space="preserve"> reject the release request</w:t>
      </w:r>
      <w:r w:rsidR="00440AA7">
        <w:rPr>
          <w:rFonts w:ascii="Times New Roman" w:hAnsi="Times New Roman" w:cs="Times New Roman"/>
          <w:sz w:val="20"/>
          <w:szCs w:val="20"/>
        </w:rPr>
        <w:t xml:space="preserve"> due to some reasons, </w:t>
      </w:r>
      <w:proofErr w:type="gramStart"/>
      <w:r w:rsidR="00440AA7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FD5285">
        <w:rPr>
          <w:rFonts w:ascii="Times New Roman" w:hAnsi="Times New Roman" w:cs="Times New Roman"/>
          <w:sz w:val="20"/>
          <w:szCs w:val="20"/>
        </w:rPr>
        <w:t xml:space="preserve"> </w:t>
      </w:r>
      <w:r w:rsidR="00F42146">
        <w:rPr>
          <w:rFonts w:ascii="Times New Roman" w:hAnsi="Times New Roman" w:cs="Times New Roman"/>
          <w:sz w:val="20"/>
          <w:szCs w:val="20"/>
        </w:rPr>
        <w:t xml:space="preserve">the ongoing </w:t>
      </w:r>
      <w:r w:rsidR="003F3872">
        <w:rPr>
          <w:rFonts w:ascii="Times New Roman" w:hAnsi="Times New Roman" w:cs="Times New Roman"/>
          <w:sz w:val="20"/>
          <w:szCs w:val="20"/>
        </w:rPr>
        <w:t>SN change procedur</w:t>
      </w:r>
      <w:r w:rsidR="00F42146">
        <w:rPr>
          <w:rFonts w:ascii="Times New Roman" w:hAnsi="Times New Roman" w:cs="Times New Roman"/>
          <w:sz w:val="20"/>
          <w:szCs w:val="20"/>
        </w:rPr>
        <w:t xml:space="preserve">e </w:t>
      </w:r>
      <w:r w:rsidR="003F3872">
        <w:rPr>
          <w:rFonts w:ascii="Times New Roman" w:hAnsi="Times New Roman" w:cs="Times New Roman"/>
          <w:sz w:val="20"/>
          <w:szCs w:val="20"/>
        </w:rPr>
        <w:t xml:space="preserve">triggered by the SN. </w:t>
      </w:r>
      <w:r w:rsidR="00877703" w:rsidRPr="00877703">
        <w:rPr>
          <w:rFonts w:ascii="Times New Roman" w:hAnsi="Times New Roman" w:cs="Times New Roman" w:hint="eastAsia"/>
          <w:sz w:val="20"/>
          <w:szCs w:val="20"/>
        </w:rPr>
        <w:t>S</w:t>
      </w:r>
      <w:r w:rsidR="00877703" w:rsidRPr="00877703">
        <w:rPr>
          <w:rFonts w:ascii="Times New Roman" w:hAnsi="Times New Roman" w:cs="Times New Roman"/>
          <w:sz w:val="20"/>
          <w:szCs w:val="20"/>
        </w:rPr>
        <w:t>imilar to the Secondary Node Release, the deactivation procedure is to suspend the UE context at the SN</w:t>
      </w:r>
      <w:r w:rsidR="00FD5285">
        <w:rPr>
          <w:rFonts w:ascii="Times New Roman" w:hAnsi="Times New Roman" w:cs="Times New Roman"/>
          <w:sz w:val="20"/>
          <w:szCs w:val="20"/>
        </w:rPr>
        <w:t xml:space="preserve"> and t</w:t>
      </w:r>
      <w:r w:rsidR="003F3872">
        <w:rPr>
          <w:rFonts w:ascii="Times New Roman" w:hAnsi="Times New Roman" w:cs="Times New Roman"/>
          <w:sz w:val="20"/>
          <w:szCs w:val="20"/>
        </w:rPr>
        <w:t xml:space="preserve">he SN change procedure may be </w:t>
      </w:r>
      <w:r w:rsidR="0055515C" w:rsidRPr="0055515C">
        <w:rPr>
          <w:rFonts w:ascii="Times New Roman" w:hAnsi="Times New Roman" w:cs="Times New Roman"/>
          <w:sz w:val="20"/>
          <w:szCs w:val="20"/>
        </w:rPr>
        <w:t>triggered</w:t>
      </w:r>
      <w:r w:rsidR="0055515C">
        <w:rPr>
          <w:rFonts w:ascii="Times New Roman" w:hAnsi="Times New Roman" w:cs="Times New Roman"/>
          <w:sz w:val="20"/>
          <w:szCs w:val="20"/>
        </w:rPr>
        <w:t xml:space="preserve"> by SN</w:t>
      </w:r>
      <w:r w:rsidR="003F3872">
        <w:rPr>
          <w:rFonts w:ascii="Times New Roman" w:hAnsi="Times New Roman" w:cs="Times New Roman"/>
          <w:sz w:val="20"/>
          <w:szCs w:val="20"/>
        </w:rPr>
        <w:t xml:space="preserve"> before the SN deactivation indication. To follow the legacy, </w:t>
      </w:r>
      <w:r w:rsidR="003F3872" w:rsidRPr="003F3872">
        <w:rPr>
          <w:rFonts w:ascii="Times New Roman" w:hAnsi="Times New Roman" w:cs="Times New Roman"/>
          <w:sz w:val="20"/>
          <w:szCs w:val="20"/>
        </w:rPr>
        <w:t xml:space="preserve">SN can </w:t>
      </w:r>
      <w:r w:rsidR="00FD5285">
        <w:rPr>
          <w:rFonts w:ascii="Times New Roman" w:hAnsi="Times New Roman" w:cs="Times New Roman"/>
          <w:sz w:val="20"/>
          <w:szCs w:val="20"/>
        </w:rPr>
        <w:t xml:space="preserve">also </w:t>
      </w:r>
      <w:r w:rsidR="003F3872" w:rsidRPr="003F3872">
        <w:rPr>
          <w:rFonts w:ascii="Times New Roman" w:hAnsi="Times New Roman" w:cs="Times New Roman"/>
          <w:sz w:val="20"/>
          <w:szCs w:val="20"/>
        </w:rPr>
        <w:t>accept/reject the SCG deactivation request</w:t>
      </w:r>
      <w:r w:rsidR="003F3872">
        <w:rPr>
          <w:rFonts w:ascii="Times New Roman" w:hAnsi="Times New Roman" w:cs="Times New Roman"/>
          <w:sz w:val="20"/>
          <w:szCs w:val="20"/>
        </w:rPr>
        <w:t>.</w:t>
      </w:r>
    </w:p>
    <w:p w14:paraId="43F11308" w14:textId="535AC19C" w:rsidR="001D5EB6" w:rsidRDefault="001D5EB6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D5285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F3872">
        <w:rPr>
          <w:rFonts w:ascii="Times New Roman" w:hAnsi="Times New Roman" w:cs="Times New Roman"/>
          <w:b/>
          <w:bCs/>
          <w:sz w:val="20"/>
          <w:szCs w:val="20"/>
        </w:rPr>
        <w:t xml:space="preserve">SN can accept/reject the SCG </w:t>
      </w:r>
      <w:r w:rsidR="00CE338D" w:rsidRPr="003F3872">
        <w:rPr>
          <w:rFonts w:ascii="Times New Roman" w:hAnsi="Times New Roman" w:cs="Times New Roman"/>
          <w:b/>
          <w:bCs/>
          <w:sz w:val="20"/>
          <w:szCs w:val="20"/>
        </w:rPr>
        <w:t>de</w:t>
      </w:r>
      <w:r w:rsidRPr="003F3872">
        <w:rPr>
          <w:rFonts w:ascii="Times New Roman" w:hAnsi="Times New Roman" w:cs="Times New Roman"/>
          <w:b/>
          <w:bCs/>
          <w:sz w:val="20"/>
          <w:szCs w:val="20"/>
        </w:rPr>
        <w:t>activation request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486CD44" w14:textId="77777777" w:rsidR="000C2699" w:rsidRDefault="000C2699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BC26F56" w14:textId="03D52F5E" w:rsidR="00CA0881" w:rsidRPr="00CA0881" w:rsidRDefault="00CA0881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0881">
        <w:rPr>
          <w:rFonts w:ascii="Times New Roman" w:hAnsi="Times New Roman" w:cs="Times New Roman"/>
          <w:sz w:val="20"/>
          <w:szCs w:val="20"/>
          <w:u w:val="single"/>
        </w:rPr>
        <w:t xml:space="preserve">FFS which </w:t>
      </w:r>
      <w:proofErr w:type="spellStart"/>
      <w:r w:rsidRPr="00CA0881">
        <w:rPr>
          <w:rFonts w:ascii="Times New Roman" w:hAnsi="Times New Roman" w:cs="Times New Roman"/>
          <w:sz w:val="20"/>
          <w:szCs w:val="20"/>
          <w:u w:val="single"/>
        </w:rPr>
        <w:t>signalling</w:t>
      </w:r>
      <w:proofErr w:type="spellEnd"/>
      <w:r w:rsidRPr="00CA0881">
        <w:rPr>
          <w:rFonts w:ascii="Times New Roman" w:hAnsi="Times New Roman" w:cs="Times New Roman"/>
          <w:sz w:val="20"/>
          <w:szCs w:val="20"/>
          <w:u w:val="single"/>
        </w:rPr>
        <w:t xml:space="preserve"> is used</w:t>
      </w:r>
    </w:p>
    <w:p w14:paraId="3CE77969" w14:textId="308EEE2B" w:rsidR="00D15A01" w:rsidRDefault="00DD5F3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Pr="00DD5F35">
        <w:rPr>
          <w:rFonts w:ascii="Times New Roman" w:hAnsi="Times New Roman" w:cs="Times New Roman"/>
          <w:sz w:val="20"/>
          <w:szCs w:val="20"/>
        </w:rPr>
        <w:t xml:space="preserve">t is agreed that RRC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 is defined for the interaction in SCG deactivation. To have fewer specification influence</w:t>
      </w:r>
      <w:r w:rsidR="00AA3375">
        <w:rPr>
          <w:rFonts w:ascii="Times New Roman" w:hAnsi="Times New Roman" w:cs="Times New Roman"/>
          <w:sz w:val="20"/>
          <w:szCs w:val="20"/>
        </w:rPr>
        <w:t>s</w:t>
      </w:r>
      <w:r w:rsidRPr="00DD5F35">
        <w:rPr>
          <w:rFonts w:ascii="Times New Roman" w:hAnsi="Times New Roman" w:cs="Times New Roman"/>
          <w:sz w:val="20"/>
          <w:szCs w:val="20"/>
        </w:rPr>
        <w:t xml:space="preserve">, the interaction between UE/MN and MN/SN should reuse the current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 instead of designing a new RRC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r w:rsidRPr="00C656EF">
        <w:rPr>
          <w:rFonts w:ascii="Times New Roman" w:hAnsi="Times New Roman" w:cs="Times New Roman"/>
          <w:i/>
          <w:iCs/>
          <w:sz w:val="20"/>
          <w:szCs w:val="20"/>
        </w:rPr>
        <w:t>UE Assistance Information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 </w:t>
      </w:r>
      <w:r w:rsidR="00B65BDA" w:rsidRPr="00C656EF">
        <w:rPr>
          <w:rFonts w:ascii="Times New Roman" w:hAnsi="Times New Roman" w:cs="Times New Roman"/>
          <w:sz w:val="20"/>
          <w:szCs w:val="20"/>
        </w:rPr>
        <w:t>can be</w:t>
      </w:r>
      <w:r w:rsidRPr="00C656EF">
        <w:rPr>
          <w:rFonts w:ascii="Times New Roman" w:hAnsi="Times New Roman" w:cs="Times New Roman"/>
          <w:sz w:val="20"/>
          <w:szCs w:val="20"/>
        </w:rPr>
        <w:t xml:space="preserve"> used</w:t>
      </w:r>
      <w:r w:rsidR="00B65BDA" w:rsidRPr="00C656EF">
        <w:rPr>
          <w:rFonts w:ascii="Times New Roman" w:hAnsi="Times New Roman" w:cs="Times New Roman"/>
          <w:sz w:val="20"/>
          <w:szCs w:val="20"/>
        </w:rPr>
        <w:t xml:space="preserve"> for the SCG </w:t>
      </w:r>
      <w:r w:rsidR="00CE338D">
        <w:rPr>
          <w:rFonts w:ascii="Times New Roman" w:hAnsi="Times New Roman" w:cs="Times New Roman"/>
          <w:sz w:val="20"/>
          <w:szCs w:val="20"/>
        </w:rPr>
        <w:t>de</w:t>
      </w:r>
      <w:r w:rsidR="00B65BDA" w:rsidRPr="00C656EF">
        <w:rPr>
          <w:rFonts w:ascii="Times New Roman" w:hAnsi="Times New Roman" w:cs="Times New Roman"/>
          <w:sz w:val="20"/>
          <w:szCs w:val="20"/>
        </w:rPr>
        <w:t>activation request from UE</w:t>
      </w:r>
      <w:r w:rsidRPr="00C656E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653AD14" w14:textId="4A416C31" w:rsidR="00D15A01" w:rsidRPr="00D15A01" w:rsidRDefault="00D15A01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5A01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roposal 6: Use </w:t>
      </w:r>
      <w:r w:rsidRPr="00D15A01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deactivation request from UE, </w:t>
      </w:r>
      <w:proofErr w:type="gramStart"/>
      <w:r w:rsidRPr="00D15A01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add the SCG state preference field with the </w:t>
      </w:r>
      <w:r w:rsidRPr="00D15A01">
        <w:rPr>
          <w:rFonts w:ascii="Times New Roman" w:hAnsi="Times New Roman" w:cs="Times New Roman"/>
          <w:b/>
          <w:bCs/>
          <w:i/>
          <w:iCs/>
          <w:sz w:val="20"/>
          <w:szCs w:val="20"/>
        </w:rPr>
        <w:t>deactivation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IE. </w:t>
      </w:r>
    </w:p>
    <w:p w14:paraId="3A1C1DA5" w14:textId="56509A77" w:rsidR="006D6F20" w:rsidRDefault="006D6F20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6D6F20">
        <w:rPr>
          <w:rFonts w:ascii="Times New Roman" w:hAnsi="Times New Roman" w:cs="Times New Roman"/>
          <w:sz w:val="20"/>
          <w:szCs w:val="20"/>
        </w:rPr>
        <w:t xml:space="preserve">As stated in the </w:t>
      </w:r>
      <w:r>
        <w:rPr>
          <w:rFonts w:ascii="Times New Roman" w:hAnsi="Times New Roman" w:cs="Times New Roman"/>
          <w:sz w:val="20"/>
          <w:szCs w:val="20"/>
        </w:rPr>
        <w:t>TS 38.331,</w:t>
      </w:r>
      <w:r w:rsidRPr="006D6F20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Pr="006D6F20">
        <w:rPr>
          <w:rFonts w:ascii="Times New Roman" w:hAnsi="Times New Roman" w:cs="Times New Roman"/>
          <w:i/>
          <w:iCs/>
          <w:sz w:val="20"/>
          <w:szCs w:val="20"/>
        </w:rPr>
        <w:t>ReleasePreference</w:t>
      </w:r>
      <w:proofErr w:type="spellEnd"/>
      <w:r w:rsidRPr="006D6F2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D6F20">
        <w:rPr>
          <w:rFonts w:ascii="Times New Roman" w:hAnsi="Times New Roman" w:cs="Times New Roman"/>
          <w:sz w:val="20"/>
          <w:szCs w:val="20"/>
        </w:rPr>
        <w:t xml:space="preserve">IE </w:t>
      </w:r>
      <w:r>
        <w:rPr>
          <w:rFonts w:ascii="Times New Roman" w:hAnsi="Times New Roman" w:cs="Times New Roman"/>
          <w:sz w:val="20"/>
          <w:szCs w:val="20"/>
        </w:rPr>
        <w:t xml:space="preserve">is used </w:t>
      </w:r>
      <w:r w:rsidRPr="006D6F20">
        <w:rPr>
          <w:rFonts w:ascii="Times New Roman" w:hAnsi="Times New Roman" w:cs="Times New Roman"/>
          <w:sz w:val="20"/>
          <w:szCs w:val="20"/>
        </w:rPr>
        <w:t>for the preference of RRC state transit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6D6F20">
        <w:rPr>
          <w:rFonts w:ascii="Times New Roman" w:hAnsi="Times New Roman" w:cs="Times New Roman"/>
          <w:sz w:val="20"/>
          <w:szCs w:val="20"/>
        </w:rPr>
        <w:t xml:space="preserve"> And UE can send its preference for NR SCG release by implicitly indication by indicating zero number of carriers and zero aggregated maximum bandwidth in both FR1 and FR2. </w:t>
      </w:r>
      <w:r>
        <w:rPr>
          <w:rFonts w:ascii="Times New Roman" w:hAnsi="Times New Roman" w:cs="Times New Roman"/>
          <w:sz w:val="20"/>
          <w:szCs w:val="20"/>
        </w:rPr>
        <w:t xml:space="preserve">For SCG, we have the </w:t>
      </w:r>
      <w:r w:rsidRPr="006D6F20">
        <w:rPr>
          <w:rFonts w:ascii="Times New Roman" w:hAnsi="Times New Roman" w:cs="Times New Roman"/>
          <w:sz w:val="20"/>
          <w:szCs w:val="20"/>
        </w:rPr>
        <w:t xml:space="preserve">state </w:t>
      </w:r>
      <w:r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/>
          <w:sz w:val="20"/>
          <w:szCs w:val="20"/>
        </w:rPr>
        <w:t xml:space="preserve"> deactivation in addition to activation and release. Thus,</w:t>
      </w:r>
      <w:r w:rsidRPr="006D6F20">
        <w:rPr>
          <w:rFonts w:ascii="Times New Roman" w:hAnsi="Times New Roman" w:cs="Times New Roman"/>
          <w:sz w:val="20"/>
          <w:szCs w:val="20"/>
        </w:rPr>
        <w:t xml:space="preserve"> we can </w:t>
      </w:r>
      <w:r w:rsidR="00BC5BAE">
        <w:rPr>
          <w:rFonts w:ascii="Times New Roman" w:hAnsi="Times New Roman" w:cs="Times New Roman"/>
          <w:sz w:val="20"/>
          <w:szCs w:val="20"/>
        </w:rPr>
        <w:t xml:space="preserve">define one </w:t>
      </w:r>
      <w:r w:rsidR="00BC5BAE" w:rsidRPr="00BC5BAE">
        <w:rPr>
          <w:rFonts w:ascii="Times New Roman" w:hAnsi="Times New Roman" w:cs="Times New Roman"/>
          <w:sz w:val="20"/>
          <w:szCs w:val="20"/>
        </w:rPr>
        <w:t>SCG specific UE assistance information</w:t>
      </w:r>
      <w:r w:rsidR="00BC5BA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BC5BAE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BC5BAE">
        <w:rPr>
          <w:rFonts w:ascii="Times New Roman" w:hAnsi="Times New Roman" w:cs="Times New Roman"/>
          <w:sz w:val="20"/>
          <w:szCs w:val="20"/>
        </w:rPr>
        <w:t xml:space="preserve"> </w:t>
      </w:r>
      <w:r w:rsidR="000D066C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0D066C" w:rsidRPr="000D066C">
        <w:rPr>
          <w:rFonts w:ascii="Times New Roman" w:hAnsi="Times New Roman" w:cs="Times New Roman"/>
          <w:i/>
          <w:iCs/>
          <w:sz w:val="20"/>
          <w:szCs w:val="20"/>
        </w:rPr>
        <w:t>SCGStatePreference</w:t>
      </w:r>
      <w:proofErr w:type="spellEnd"/>
      <w:r w:rsidRPr="006D6F20">
        <w:rPr>
          <w:rFonts w:ascii="Times New Roman" w:hAnsi="Times New Roman" w:cs="Times New Roman"/>
          <w:sz w:val="20"/>
          <w:szCs w:val="20"/>
        </w:rPr>
        <w:t xml:space="preserve"> </w:t>
      </w:r>
      <w:r w:rsidR="000D066C">
        <w:rPr>
          <w:rFonts w:ascii="Times New Roman" w:hAnsi="Times New Roman" w:cs="Times New Roman" w:hint="eastAsia"/>
          <w:sz w:val="20"/>
          <w:szCs w:val="20"/>
        </w:rPr>
        <w:t>fie</w:t>
      </w:r>
      <w:r w:rsidR="000D066C">
        <w:rPr>
          <w:rFonts w:ascii="Times New Roman" w:hAnsi="Times New Roman" w:cs="Times New Roman"/>
          <w:sz w:val="20"/>
          <w:szCs w:val="20"/>
        </w:rPr>
        <w:t xml:space="preserve">ld in </w:t>
      </w:r>
      <w:r w:rsidRPr="006D6F20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6D6F20">
        <w:rPr>
          <w:rFonts w:ascii="Times New Roman" w:hAnsi="Times New Roman" w:cs="Times New Roman"/>
          <w:i/>
          <w:iCs/>
          <w:sz w:val="20"/>
          <w:szCs w:val="20"/>
        </w:rPr>
        <w:t>UEAssistanceInformation</w:t>
      </w:r>
      <w:proofErr w:type="spellEnd"/>
      <w:r w:rsidRPr="006D6F20">
        <w:rPr>
          <w:rFonts w:ascii="Times New Roman" w:hAnsi="Times New Roman" w:cs="Times New Roman"/>
          <w:sz w:val="20"/>
          <w:szCs w:val="20"/>
        </w:rPr>
        <w:t xml:space="preserve"> message</w:t>
      </w:r>
      <w:r w:rsidR="00BC5BAE">
        <w:rPr>
          <w:rFonts w:ascii="Times New Roman" w:hAnsi="Times New Roman" w:cs="Times New Roman"/>
          <w:sz w:val="20"/>
          <w:szCs w:val="20"/>
        </w:rPr>
        <w:t xml:space="preserve"> </w:t>
      </w:r>
      <w:r w:rsidR="00BC5BAE">
        <w:rPr>
          <w:rFonts w:ascii="Times New Roman" w:hAnsi="Times New Roman" w:cs="Times New Roman" w:hint="eastAsia"/>
          <w:sz w:val="20"/>
          <w:szCs w:val="20"/>
        </w:rPr>
        <w:t>to</w:t>
      </w:r>
      <w:r w:rsidR="00BC5BAE">
        <w:rPr>
          <w:rFonts w:ascii="Times New Roman" w:hAnsi="Times New Roman" w:cs="Times New Roman"/>
          <w:sz w:val="20"/>
          <w:szCs w:val="20"/>
        </w:rPr>
        <w:t xml:space="preserve"> inform the network of its preference on the SCG state</w:t>
      </w:r>
      <w:r w:rsidRPr="006D6F20">
        <w:rPr>
          <w:rFonts w:ascii="Times New Roman" w:hAnsi="Times New Roman" w:cs="Times New Roman"/>
          <w:sz w:val="20"/>
          <w:szCs w:val="20"/>
        </w:rPr>
        <w:t>.</w:t>
      </w:r>
      <w:r w:rsidR="00D15A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F306111" w14:textId="0F605290" w:rsidR="006D6F20" w:rsidRDefault="00BC5BAE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5BA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0E4F92">
        <w:rPr>
          <w:rFonts w:ascii="Times New Roman" w:hAnsi="Times New Roman" w:cs="Times New Roman"/>
          <w:b/>
          <w:bCs/>
          <w:sz w:val="20"/>
          <w:szCs w:val="20"/>
          <w:lang w:val="en-GB"/>
        </w:rPr>
        <w:t>7</w:t>
      </w:r>
      <w:r w:rsidRPr="00BC5BAE">
        <w:rPr>
          <w:rFonts w:ascii="Times New Roman" w:hAnsi="Times New Roman" w:cs="Times New Roman"/>
          <w:b/>
          <w:bCs/>
          <w:sz w:val="20"/>
          <w:szCs w:val="20"/>
          <w:lang w:val="en-GB"/>
        </w:rPr>
        <w:t>: RAN2 is kindly asked to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BC5BAE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the</w:t>
      </w:r>
      <w:r w:rsidRPr="00BC5BAE">
        <w:rPr>
          <w:rFonts w:ascii="Times New Roman" w:hAnsi="Times New Roman" w:cs="Times New Roman"/>
          <w:b/>
          <w:bCs/>
          <w:sz w:val="20"/>
          <w:szCs w:val="20"/>
        </w:rPr>
        <w:t xml:space="preserve"> preference on the SCG state</w:t>
      </w:r>
      <w:r w:rsidR="000C2302">
        <w:rPr>
          <w:rFonts w:ascii="Times New Roman" w:hAnsi="Times New Roman" w:cs="Times New Roman"/>
          <w:b/>
          <w:bCs/>
          <w:sz w:val="20"/>
          <w:szCs w:val="20"/>
        </w:rPr>
        <w:t>, for example:</w:t>
      </w:r>
    </w:p>
    <w:p w14:paraId="7922A7B6" w14:textId="7854CE99" w:rsidR="000C2302" w:rsidRPr="00E22C95" w:rsidRDefault="000C2302" w:rsidP="000C2302">
      <w:pPr>
        <w:pStyle w:val="PL"/>
      </w:pPr>
      <w:r>
        <w:t>SCGState</w:t>
      </w:r>
      <w:r w:rsidRPr="00E22C95">
        <w:t>Preference-r1</w:t>
      </w:r>
      <w:r>
        <w:t>7</w:t>
      </w:r>
      <w:r w:rsidRPr="00E22C95">
        <w:t xml:space="preserve"> ::=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88F810" w14:textId="2076F1E0" w:rsidR="000C2302" w:rsidRPr="00E22C95" w:rsidRDefault="000C2302" w:rsidP="000C2302">
      <w:pPr>
        <w:pStyle w:val="PL"/>
      </w:pPr>
      <w:r w:rsidRPr="00E22C95">
        <w:t xml:space="preserve">    preferred</w:t>
      </w:r>
      <w:r>
        <w:t>SCG</w:t>
      </w:r>
      <w:r w:rsidRPr="00E22C95">
        <w:t>-State-r1</w:t>
      </w:r>
      <w:r>
        <w:t>7</w:t>
      </w:r>
      <w:r w:rsidRPr="00E22C95">
        <w:t xml:space="preserve">              </w:t>
      </w:r>
      <w:r w:rsidRPr="0064098F">
        <w:rPr>
          <w:color w:val="993366"/>
        </w:rPr>
        <w:t>ENUMERATED</w:t>
      </w:r>
      <w:r w:rsidRPr="00E22C95">
        <w:t xml:space="preserve"> {</w:t>
      </w:r>
      <w:r>
        <w:t>activation</w:t>
      </w:r>
      <w:r w:rsidRPr="00E22C95">
        <w:t xml:space="preserve">, </w:t>
      </w:r>
      <w:r>
        <w:t>de</w:t>
      </w:r>
      <w:r w:rsidRPr="000C2302">
        <w:rPr>
          <w:lang w:val="en-US"/>
        </w:rPr>
        <w:t>activation</w:t>
      </w:r>
      <w:r w:rsidRPr="00E22C95">
        <w:t xml:space="preserve">, </w:t>
      </w:r>
      <w:r>
        <w:t>release</w:t>
      </w:r>
      <w:r w:rsidRPr="00E22C95">
        <w:t>}</w:t>
      </w:r>
    </w:p>
    <w:p w14:paraId="3EA15CE6" w14:textId="77777777" w:rsidR="000C2302" w:rsidRPr="00E22C95" w:rsidRDefault="000C2302" w:rsidP="000C2302">
      <w:pPr>
        <w:pStyle w:val="PL"/>
      </w:pPr>
      <w:r w:rsidRPr="00E22C95">
        <w:t>}</w:t>
      </w:r>
    </w:p>
    <w:p w14:paraId="0223A857" w14:textId="77777777" w:rsidR="000C2302" w:rsidRDefault="000C2302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</w:p>
    <w:p w14:paraId="6BE42679" w14:textId="63AA168F" w:rsidR="00CF7C82" w:rsidRDefault="00B3072A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656EF">
        <w:rPr>
          <w:rFonts w:ascii="Times New Roman" w:hAnsi="Times New Roman" w:cs="Times New Roman"/>
          <w:i/>
          <w:iCs/>
          <w:sz w:val="20"/>
          <w:szCs w:val="20"/>
        </w:rPr>
        <w:t>RRC(</w:t>
      </w:r>
      <w:proofErr w:type="gramEnd"/>
      <w:r w:rsidRPr="00C656EF">
        <w:rPr>
          <w:rFonts w:ascii="Times New Roman" w:hAnsi="Times New Roman" w:cs="Times New Roman"/>
          <w:i/>
          <w:iCs/>
          <w:sz w:val="20"/>
          <w:szCs w:val="20"/>
        </w:rPr>
        <w:t>connection)Reconfiguration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 is used to indicate UE the SCG </w:t>
      </w:r>
      <w:r w:rsidR="00CE338D">
        <w:rPr>
          <w:rFonts w:ascii="Times New Roman" w:hAnsi="Times New Roman" w:cs="Times New Roman"/>
          <w:sz w:val="20"/>
          <w:szCs w:val="20"/>
        </w:rPr>
        <w:t>de</w:t>
      </w:r>
      <w:r w:rsidRPr="00C656EF">
        <w:rPr>
          <w:rFonts w:ascii="Times New Roman" w:hAnsi="Times New Roman" w:cs="Times New Roman"/>
          <w:sz w:val="20"/>
          <w:szCs w:val="20"/>
        </w:rPr>
        <w:t>activation</w:t>
      </w:r>
      <w:r w:rsidR="00F07D0D">
        <w:rPr>
          <w:rFonts w:ascii="Times New Roman" w:hAnsi="Times New Roman" w:cs="Times New Roman"/>
          <w:sz w:val="20"/>
          <w:szCs w:val="20"/>
        </w:rPr>
        <w:t xml:space="preserve"> while </w:t>
      </w:r>
      <w:r w:rsidR="00F07D0D" w:rsidRPr="00F07D0D">
        <w:rPr>
          <w:rFonts w:ascii="Times New Roman" w:hAnsi="Times New Roman" w:cs="Times New Roman"/>
          <w:i/>
          <w:iCs/>
          <w:sz w:val="20"/>
          <w:szCs w:val="20"/>
        </w:rPr>
        <w:t>RRC(connection)</w:t>
      </w:r>
      <w:proofErr w:type="spellStart"/>
      <w:r w:rsidR="00F07D0D" w:rsidRPr="00F07D0D">
        <w:rPr>
          <w:rFonts w:ascii="Times New Roman" w:hAnsi="Times New Roman" w:cs="Times New Roman"/>
          <w:i/>
          <w:iCs/>
          <w:sz w:val="20"/>
          <w:szCs w:val="20"/>
        </w:rPr>
        <w:t>ReconfigurationComplete</w:t>
      </w:r>
      <w:proofErr w:type="spellEnd"/>
      <w:r w:rsidR="00F07D0D" w:rsidRPr="00F07D0D">
        <w:rPr>
          <w:rFonts w:ascii="Times New Roman" w:hAnsi="Times New Roman" w:cs="Times New Roman"/>
          <w:sz w:val="20"/>
          <w:szCs w:val="20"/>
        </w:rPr>
        <w:t xml:space="preserve"> message</w:t>
      </w:r>
      <w:r w:rsidR="00F07D0D">
        <w:rPr>
          <w:rFonts w:ascii="Times New Roman" w:hAnsi="Times New Roman" w:cs="Times New Roman"/>
          <w:sz w:val="20"/>
          <w:szCs w:val="20"/>
        </w:rPr>
        <w:t xml:space="preserve"> is used for the response</w:t>
      </w:r>
      <w:r w:rsidRPr="00C656EF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5C098B" w14:textId="41B9C16F" w:rsidR="00CF7C82" w:rsidRPr="00CF7C82" w:rsidRDefault="00CF7C82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7C82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F7C82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0E4F92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CF7C82"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CF7C8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gramStart"/>
      <w:r w:rsidRPr="00CF7C82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</w:t>
      </w:r>
      <w:proofErr w:type="gramEnd"/>
      <w:r w:rsidRPr="00CF7C82">
        <w:rPr>
          <w:rFonts w:ascii="Times New Roman" w:hAnsi="Times New Roman" w:cs="Times New Roman"/>
          <w:b/>
          <w:bCs/>
          <w:i/>
          <w:iCs/>
          <w:sz w:val="20"/>
          <w:szCs w:val="20"/>
        </w:rPr>
        <w:t>connection)Reconfiguration</w:t>
      </w:r>
      <w:r w:rsidRPr="00CF7C82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bookmarkStart w:id="2" w:name="_Hlk68164850"/>
      <w:r w:rsidRPr="00CF7C82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RRC(connection)</w:t>
      </w:r>
      <w:proofErr w:type="spellStart"/>
      <w:r w:rsidRPr="00CF7C82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ReconfigurationComplete</w:t>
      </w:r>
      <w:proofErr w:type="spellEnd"/>
      <w:r w:rsidRPr="00CF7C82"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bookmarkEnd w:id="2"/>
      <w:r w:rsidRPr="00CF7C82">
        <w:rPr>
          <w:rFonts w:ascii="Times New Roman" w:hAnsi="Times New Roman" w:cs="Times New Roman"/>
          <w:b/>
          <w:bCs/>
          <w:sz w:val="20"/>
          <w:szCs w:val="20"/>
        </w:rPr>
        <w:t xml:space="preserve"> to notify UE the SCG deactivation and response </w:t>
      </w:r>
      <w:r w:rsidR="00923456">
        <w:rPr>
          <w:rFonts w:ascii="Times New Roman" w:hAnsi="Times New Roman" w:cs="Times New Roman"/>
          <w:b/>
          <w:bCs/>
          <w:sz w:val="20"/>
          <w:szCs w:val="20"/>
        </w:rPr>
        <w:t>respectively</w:t>
      </w:r>
      <w:r w:rsidRPr="00CF7C8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8836A3A" w14:textId="55038A3E" w:rsidR="00DD5F35" w:rsidRPr="00DD5F35" w:rsidRDefault="00DD5F3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interaction between SN and MN, </w:t>
      </w:r>
      <w:r w:rsidRPr="00B3072A">
        <w:rPr>
          <w:rFonts w:ascii="Times New Roman" w:hAnsi="Times New Roman" w:cs="Times New Roman"/>
          <w:i/>
          <w:iCs/>
          <w:sz w:val="20"/>
          <w:szCs w:val="20"/>
        </w:rPr>
        <w:t xml:space="preserve">Activity Notification </w:t>
      </w:r>
      <w:r w:rsidRPr="00DD5F35">
        <w:rPr>
          <w:rFonts w:ascii="Times New Roman" w:hAnsi="Times New Roman" w:cs="Times New Roman"/>
          <w:sz w:val="20"/>
          <w:szCs w:val="20"/>
        </w:rPr>
        <w:t xml:space="preserve">message </w:t>
      </w:r>
      <w:r>
        <w:rPr>
          <w:rFonts w:ascii="Times New Roman" w:hAnsi="Times New Roman" w:cs="Times New Roman"/>
          <w:sz w:val="20"/>
          <w:szCs w:val="20"/>
        </w:rPr>
        <w:t xml:space="preserve">can be used to indicated the SCG </w:t>
      </w:r>
      <w:r w:rsidR="00CE338D"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z w:val="20"/>
          <w:szCs w:val="20"/>
        </w:rPr>
        <w:t>activation request</w:t>
      </w:r>
      <w:r w:rsidR="0022226C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="0022226C">
        <w:rPr>
          <w:rFonts w:ascii="Times New Roman" w:hAnsi="Times New Roman" w:cs="Times New Roman"/>
          <w:sz w:val="20"/>
          <w:szCs w:val="20"/>
        </w:rPr>
        <w:t>e.g.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adding “deactiv</w:t>
      </w:r>
      <w:r w:rsidR="006007DE"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DD5F35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” </w:t>
      </w:r>
      <w:r w:rsidRPr="00DD5F35">
        <w:rPr>
          <w:rFonts w:ascii="Times New Roman" w:hAnsi="Times New Roman" w:cs="Times New Roman"/>
          <w:sz w:val="20"/>
          <w:szCs w:val="20"/>
        </w:rPr>
        <w:t>for deactivation</w:t>
      </w:r>
      <w:r w:rsidR="0022226C" w:rsidRPr="0022226C">
        <w:rPr>
          <w:rFonts w:ascii="Times New Roman" w:hAnsi="Times New Roman" w:cs="Times New Roman"/>
          <w:sz w:val="20"/>
          <w:szCs w:val="20"/>
        </w:rPr>
        <w:t xml:space="preserve"> </w:t>
      </w:r>
      <w:r w:rsidR="0022226C">
        <w:rPr>
          <w:rFonts w:ascii="Times New Roman" w:hAnsi="Times New Roman" w:cs="Times New Roman"/>
          <w:sz w:val="20"/>
          <w:szCs w:val="20"/>
        </w:rPr>
        <w:t xml:space="preserve">in the </w:t>
      </w:r>
      <w:r w:rsidR="0022226C" w:rsidRPr="003B0CCD">
        <w:rPr>
          <w:rFonts w:ascii="Times New Roman" w:hAnsi="Times New Roman" w:cs="Times New Roman"/>
          <w:i/>
          <w:iCs/>
          <w:sz w:val="20"/>
          <w:szCs w:val="20"/>
        </w:rPr>
        <w:t>User plane traffic activity report</w:t>
      </w:r>
      <w:r w:rsidR="0022226C" w:rsidRPr="00DD5F35">
        <w:rPr>
          <w:rFonts w:ascii="Times New Roman" w:hAnsi="Times New Roman" w:cs="Times New Roman"/>
          <w:sz w:val="20"/>
          <w:szCs w:val="20"/>
        </w:rPr>
        <w:t xml:space="preserve"> IE</w:t>
      </w:r>
      <w:r w:rsidR="0022226C">
        <w:rPr>
          <w:rFonts w:ascii="Times New Roman" w:hAnsi="Times New Roman" w:cs="Times New Roman" w:hint="eastAsia"/>
          <w:sz w:val="20"/>
          <w:szCs w:val="20"/>
        </w:rPr>
        <w:t>)</w:t>
      </w:r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r w:rsidR="000D066C">
        <w:rPr>
          <w:rFonts w:ascii="Times New Roman" w:hAnsi="Times New Roman" w:cs="Times New Roman"/>
          <w:sz w:val="20"/>
          <w:szCs w:val="20"/>
        </w:rPr>
        <w:t>As agreed in RAN3</w:t>
      </w:r>
      <w:r w:rsidR="00CF7C82" w:rsidRPr="00CF7C82">
        <w:rPr>
          <w:rFonts w:ascii="Times New Roman" w:hAnsi="Times New Roman" w:cs="Times New Roman"/>
          <w:sz w:val="20"/>
          <w:szCs w:val="20"/>
        </w:rPr>
        <w:t xml:space="preserve">, the MN initiated SN modification procedure could be used to send the </w:t>
      </w:r>
      <w:r w:rsidR="00362531">
        <w:rPr>
          <w:rFonts w:ascii="Times New Roman" w:hAnsi="Times New Roman" w:cs="Times New Roman"/>
          <w:sz w:val="20"/>
          <w:szCs w:val="20"/>
        </w:rPr>
        <w:t>de</w:t>
      </w:r>
      <w:r w:rsidR="00CF7C82" w:rsidRPr="00CF7C82">
        <w:rPr>
          <w:rFonts w:ascii="Times New Roman" w:hAnsi="Times New Roman" w:cs="Times New Roman"/>
          <w:sz w:val="20"/>
          <w:szCs w:val="20"/>
        </w:rPr>
        <w:t>activation notification to SN.</w:t>
      </w:r>
      <w:r w:rsidR="000D066C">
        <w:rPr>
          <w:rFonts w:ascii="Times New Roman" w:hAnsi="Times New Roman" w:cs="Times New Roman"/>
          <w:sz w:val="20"/>
          <w:szCs w:val="20"/>
        </w:rPr>
        <w:t xml:space="preserve"> We have the proposal for the SN/MN interaction as</w:t>
      </w:r>
    </w:p>
    <w:p w14:paraId="27C4BFA6" w14:textId="0E3E8A42" w:rsidR="00DD5F35" w:rsidRPr="00D22A39" w:rsidRDefault="00DD5F35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9C58C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E4F92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: Use </w:t>
      </w:r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Activity Notification 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message for SCG </w:t>
      </w:r>
      <w:r w:rsidR="00CE338D">
        <w:rPr>
          <w:rFonts w:ascii="Times New Roman" w:hAnsi="Times New Roman" w:cs="Times New Roman"/>
          <w:b/>
          <w:bCs/>
          <w:sz w:val="20"/>
          <w:szCs w:val="20"/>
        </w:rPr>
        <w:t>de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>activation request from SN</w:t>
      </w:r>
      <w:r w:rsidR="00D22A39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D22A39" w:rsidRPr="00D22A3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D22A39" w:rsidRPr="00D22A39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="00D22A39" w:rsidRPr="00D22A39">
        <w:rPr>
          <w:rFonts w:ascii="Times New Roman" w:hAnsi="Times New Roman" w:cs="Times New Roman"/>
          <w:b/>
          <w:bCs/>
          <w:sz w:val="20"/>
          <w:szCs w:val="20"/>
        </w:rPr>
        <w:t xml:space="preserve"> add</w:t>
      </w:r>
      <w:r w:rsidR="006007DE" w:rsidRPr="006007DE">
        <w:rPr>
          <w:rFonts w:ascii="Times New Roman" w:hAnsi="Times New Roman" w:cs="Times New Roman"/>
          <w:b/>
          <w:bCs/>
          <w:sz w:val="20"/>
          <w:szCs w:val="20"/>
        </w:rPr>
        <w:t xml:space="preserve"> deactiv</w:t>
      </w:r>
      <w:r w:rsidR="006007DE">
        <w:rPr>
          <w:rFonts w:ascii="Times New Roman" w:hAnsi="Times New Roman" w:cs="Times New Roman"/>
          <w:b/>
          <w:bCs/>
          <w:sz w:val="20"/>
          <w:szCs w:val="20"/>
        </w:rPr>
        <w:t>at</w:t>
      </w:r>
      <w:r w:rsidR="006007DE" w:rsidRPr="006007DE">
        <w:rPr>
          <w:rFonts w:ascii="Times New Roman" w:hAnsi="Times New Roman" w:cs="Times New Roman"/>
          <w:b/>
          <w:bCs/>
          <w:sz w:val="20"/>
          <w:szCs w:val="20"/>
        </w:rPr>
        <w:t xml:space="preserve">ed in the </w:t>
      </w:r>
      <w:r w:rsidR="006007DE" w:rsidRPr="006007DE">
        <w:rPr>
          <w:rFonts w:ascii="Times New Roman" w:hAnsi="Times New Roman" w:cs="Times New Roman"/>
          <w:b/>
          <w:bCs/>
          <w:i/>
          <w:iCs/>
          <w:sz w:val="20"/>
          <w:szCs w:val="20"/>
        </w:rPr>
        <w:t>User plane traffic activity report</w:t>
      </w:r>
      <w:r w:rsidR="006007DE" w:rsidRPr="006007DE">
        <w:rPr>
          <w:rFonts w:ascii="Times New Roman" w:hAnsi="Times New Roman" w:cs="Times New Roman"/>
          <w:b/>
          <w:bCs/>
          <w:sz w:val="20"/>
          <w:szCs w:val="20"/>
        </w:rPr>
        <w:t xml:space="preserve"> IE</w:t>
      </w:r>
      <w:r w:rsidR="00D22A39" w:rsidRPr="00D22A3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583F22DA" w14:textId="104AABAB" w:rsidR="00B3072A" w:rsidRDefault="00B3072A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9C58C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E4F92">
        <w:rPr>
          <w:rFonts w:ascii="Times New Roman" w:hAnsi="Times New Roman" w:cs="Times New Roman"/>
          <w:b/>
          <w:bCs/>
          <w:sz w:val="20"/>
          <w:szCs w:val="20"/>
        </w:rPr>
        <w:t>10</w:t>
      </w:r>
      <w:r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 xml:space="preserve">message </w:t>
      </w:r>
      <w:r>
        <w:rPr>
          <w:rFonts w:ascii="Times New Roman" w:hAnsi="Times New Roman" w:cs="Times New Roman"/>
          <w:b/>
          <w:bCs/>
          <w:sz w:val="20"/>
          <w:szCs w:val="20"/>
        </w:rPr>
        <w:t>and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 Acknowledge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notify SN the 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 xml:space="preserve">SCG </w:t>
      </w:r>
      <w:r w:rsidR="00CE338D">
        <w:rPr>
          <w:rFonts w:ascii="Times New Roman" w:hAnsi="Times New Roman" w:cs="Times New Roman"/>
          <w:b/>
          <w:bCs/>
          <w:sz w:val="20"/>
          <w:szCs w:val="20"/>
        </w:rPr>
        <w:t>de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>activation</w:t>
      </w:r>
      <w:r w:rsidR="00C81156" w:rsidRPr="00C81156">
        <w:rPr>
          <w:rFonts w:ascii="Times New Roman" w:hAnsi="Times New Roman" w:cs="Times New Roman"/>
          <w:b/>
          <w:bCs/>
          <w:sz w:val="20"/>
          <w:szCs w:val="20"/>
        </w:rPr>
        <w:t xml:space="preserve"> and response accordingly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1A1808A" w14:textId="1CC9D516" w:rsidR="00CA0881" w:rsidRPr="00CA0881" w:rsidRDefault="00CA0881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0881">
        <w:rPr>
          <w:rFonts w:ascii="Times New Roman" w:hAnsi="Times New Roman" w:cs="Times New Roman" w:hint="eastAsia"/>
          <w:sz w:val="20"/>
          <w:szCs w:val="20"/>
          <w:u w:val="single"/>
        </w:rPr>
        <w:t>P</w:t>
      </w:r>
      <w:r w:rsidRPr="00CA0881">
        <w:rPr>
          <w:rFonts w:ascii="Times New Roman" w:hAnsi="Times New Roman" w:cs="Times New Roman"/>
          <w:sz w:val="20"/>
          <w:szCs w:val="20"/>
          <w:u w:val="single"/>
        </w:rPr>
        <w:t>rocedure aspects of SCG deactivation</w:t>
      </w:r>
    </w:p>
    <w:p w14:paraId="1F00C9B9" w14:textId="191ACEEF" w:rsidR="008C4DC7" w:rsidRDefault="009C68B1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B</w:t>
      </w:r>
      <w:r w:rsidR="004B12E6">
        <w:rPr>
          <w:rFonts w:ascii="Times New Roman" w:hAnsi="Times New Roman" w:cs="Times New Roman" w:hint="eastAsia"/>
          <w:sz w:val="20"/>
          <w:szCs w:val="20"/>
        </w:rPr>
        <w:t>ase</w:t>
      </w:r>
      <w:r w:rsidR="004B12E6">
        <w:rPr>
          <w:rFonts w:ascii="Times New Roman" w:hAnsi="Times New Roman" w:cs="Times New Roman"/>
          <w:sz w:val="20"/>
          <w:szCs w:val="20"/>
        </w:rPr>
        <w:t>d on the</w:t>
      </w:r>
      <w:r w:rsidR="001C7C66">
        <w:rPr>
          <w:rFonts w:ascii="Times New Roman" w:hAnsi="Times New Roman" w:cs="Times New Roman"/>
          <w:sz w:val="20"/>
          <w:szCs w:val="20"/>
        </w:rPr>
        <w:t xml:space="preserve"> discussion</w:t>
      </w:r>
      <w:r w:rsidR="004B12E6">
        <w:rPr>
          <w:rFonts w:ascii="Times New Roman" w:hAnsi="Times New Roman" w:cs="Times New Roman"/>
          <w:sz w:val="20"/>
          <w:szCs w:val="20"/>
        </w:rPr>
        <w:t xml:space="preserve"> above</w:t>
      </w:r>
      <w:r w:rsidR="00273B7F" w:rsidRPr="00273B7F">
        <w:rPr>
          <w:rFonts w:ascii="Times New Roman" w:hAnsi="Times New Roman" w:cs="Times New Roman"/>
          <w:sz w:val="20"/>
          <w:szCs w:val="20"/>
        </w:rPr>
        <w:t xml:space="preserve">, </w:t>
      </w:r>
      <w:r w:rsidR="004B12E6">
        <w:rPr>
          <w:rFonts w:ascii="Times New Roman" w:hAnsi="Times New Roman" w:cs="Times New Roman"/>
          <w:sz w:val="20"/>
          <w:szCs w:val="20"/>
        </w:rPr>
        <w:t>t</w:t>
      </w:r>
      <w:r w:rsidR="00172C43">
        <w:rPr>
          <w:rFonts w:ascii="Times New Roman" w:hAnsi="Times New Roman" w:cs="Times New Roman"/>
          <w:sz w:val="20"/>
          <w:szCs w:val="20"/>
        </w:rPr>
        <w:t>he general procedure</w:t>
      </w:r>
      <w:r w:rsidR="006E413D">
        <w:rPr>
          <w:rFonts w:ascii="Times New Roman" w:hAnsi="Times New Roman" w:cs="Times New Roman"/>
          <w:sz w:val="20"/>
          <w:szCs w:val="20"/>
        </w:rPr>
        <w:t xml:space="preserve"> for SCG </w:t>
      </w:r>
      <w:r w:rsidR="00CE338D">
        <w:rPr>
          <w:rFonts w:ascii="Times New Roman" w:hAnsi="Times New Roman" w:cs="Times New Roman"/>
          <w:sz w:val="20"/>
          <w:szCs w:val="20"/>
        </w:rPr>
        <w:t>de</w:t>
      </w:r>
      <w:r w:rsidR="006E413D">
        <w:rPr>
          <w:rFonts w:ascii="Times New Roman" w:hAnsi="Times New Roman" w:cs="Times New Roman"/>
          <w:sz w:val="20"/>
          <w:szCs w:val="20"/>
        </w:rPr>
        <w:t>activation is</w:t>
      </w:r>
      <w:r w:rsidR="00172C43">
        <w:rPr>
          <w:rFonts w:ascii="Times New Roman" w:hAnsi="Times New Roman" w:cs="Times New Roman"/>
          <w:sz w:val="20"/>
          <w:szCs w:val="20"/>
        </w:rPr>
        <w:t xml:space="preserve"> </w:t>
      </w:r>
      <w:r w:rsidR="006E413D">
        <w:rPr>
          <w:rFonts w:ascii="Times New Roman" w:hAnsi="Times New Roman" w:cs="Times New Roman" w:hint="eastAsia"/>
          <w:sz w:val="20"/>
          <w:szCs w:val="20"/>
        </w:rPr>
        <w:t>describe</w:t>
      </w:r>
      <w:r w:rsidR="006E413D">
        <w:rPr>
          <w:rFonts w:ascii="Times New Roman" w:hAnsi="Times New Roman" w:cs="Times New Roman"/>
          <w:sz w:val="20"/>
          <w:szCs w:val="20"/>
        </w:rPr>
        <w:t xml:space="preserve">d as </w:t>
      </w:r>
      <w:r w:rsidR="0041235B">
        <w:rPr>
          <w:rFonts w:ascii="Times New Roman" w:hAnsi="Times New Roman" w:cs="Times New Roman"/>
          <w:sz w:val="20"/>
          <w:szCs w:val="20"/>
        </w:rPr>
        <w:t>below</w:t>
      </w:r>
      <w:r w:rsidR="00172C43">
        <w:rPr>
          <w:rFonts w:ascii="Times New Roman" w:hAnsi="Times New Roman" w:cs="Times New Roman"/>
          <w:sz w:val="20"/>
          <w:szCs w:val="20"/>
        </w:rPr>
        <w:t>.</w:t>
      </w:r>
    </w:p>
    <w:p w14:paraId="37473826" w14:textId="1BA8809C" w:rsidR="00CA0881" w:rsidRPr="00CA0881" w:rsidRDefault="00CA0881" w:rsidP="00CA0881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Pr="00CA088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A0881">
        <w:rPr>
          <w:rFonts w:ascii="Times New Roman" w:hAnsi="Times New Roman" w:cs="Times New Roman"/>
          <w:sz w:val="20"/>
          <w:szCs w:val="20"/>
        </w:rPr>
        <w:t xml:space="preserve">SCG deactivation is used to enable SCG state transition </w:t>
      </w:r>
      <w:r>
        <w:rPr>
          <w:rFonts w:ascii="Times New Roman" w:hAnsi="Times New Roman" w:cs="Times New Roman"/>
          <w:sz w:val="20"/>
          <w:szCs w:val="20"/>
        </w:rPr>
        <w:t>from</w:t>
      </w:r>
      <w:r w:rsidRPr="00CA0881">
        <w:rPr>
          <w:rFonts w:ascii="Times New Roman" w:hAnsi="Times New Roman" w:cs="Times New Roman"/>
          <w:sz w:val="20"/>
          <w:szCs w:val="20"/>
        </w:rPr>
        <w:t xml:space="preserve"> activation </w:t>
      </w: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CA0881">
        <w:rPr>
          <w:rFonts w:ascii="Times New Roman" w:hAnsi="Times New Roman" w:cs="Times New Roman"/>
          <w:sz w:val="20"/>
          <w:szCs w:val="20"/>
        </w:rPr>
        <w:t>deactivation. The MN node may decide, after inactivity is reported from the SN/UE or perceived by itself, to indicate the SCG deactivation</w:t>
      </w:r>
      <w:r w:rsidR="00400714">
        <w:rPr>
          <w:rFonts w:ascii="Times New Roman" w:hAnsi="Times New Roman" w:cs="Times New Roman"/>
          <w:sz w:val="20"/>
          <w:szCs w:val="20"/>
        </w:rPr>
        <w:t xml:space="preserve"> to UE and notify the deactivation to SN.</w:t>
      </w:r>
    </w:p>
    <w:p w14:paraId="6F843CCC" w14:textId="6BDDE8D0" w:rsidR="00C37DF6" w:rsidRPr="00E85D9A" w:rsidRDefault="00B57037" w:rsidP="00347B56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object w:dxaOrig="12900" w:dyaOrig="9613" w14:anchorId="37A20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336.15pt" o:ole="">
            <v:imagedata r:id="rId7" o:title=""/>
          </v:shape>
          <o:OLEObject Type="Embed" ProgID="Visio.Drawing.15" ShapeID="_x0000_i1025" DrawAspect="Content" ObjectID="_1678877630" r:id="rId8"/>
        </w:object>
      </w:r>
    </w:p>
    <w:p w14:paraId="6A84CBAB" w14:textId="6982F9BD" w:rsidR="000B58CA" w:rsidRDefault="00D04387" w:rsidP="00351F9C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>. General procedure of</w:t>
      </w:r>
      <w:bookmarkStart w:id="3" w:name="OLE_LINK1"/>
      <w:bookmarkStart w:id="4" w:name="OLE_LINK2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SCG </w:t>
      </w:r>
      <w:r w:rsidR="00524F56">
        <w:rPr>
          <w:rFonts w:ascii="Times New Roman" w:hAnsi="Times New Roman" w:cs="Times New Roman"/>
          <w:noProof/>
          <w:sz w:val="20"/>
          <w:szCs w:val="20"/>
        </w:rPr>
        <w:t>de</w:t>
      </w:r>
      <w:bookmarkEnd w:id="3"/>
      <w:bookmarkEnd w:id="4"/>
      <w:r w:rsidR="00524F56" w:rsidRPr="00524F56">
        <w:rPr>
          <w:rFonts w:ascii="Times New Roman" w:hAnsi="Times New Roman" w:cs="Times New Roman"/>
          <w:noProof/>
          <w:sz w:val="20"/>
          <w:szCs w:val="20"/>
        </w:rPr>
        <w:t xml:space="preserve">activation </w:t>
      </w:r>
    </w:p>
    <w:p w14:paraId="479FFD50" w14:textId="53E859FC" w:rsidR="00400714" w:rsidRDefault="00400714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Figure 1 shows how SCG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 is used to enable SCG state transition from activation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activation. When the SCG state successfully transit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activation, the UE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suspends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 related configurations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and 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UE performs the specified behaviour on </w:t>
      </w:r>
      <w:r w:rsidR="00F318D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deactivated SCG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2C99EC33" w14:textId="6DA75620" w:rsidR="002F435D" w:rsidRP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1.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MN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is informed of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user data inactivity for SN.</w:t>
      </w:r>
    </w:p>
    <w:p w14:paraId="28071BA6" w14:textId="2A5AB112" w:rsidR="002F435D" w:rsidRP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2.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The MN decides to send the UE to RRC_INACTIVE.</w:t>
      </w:r>
      <w:r w:rsidRPr="002F435D">
        <w:t xml:space="preserve"> 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appropriate, 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MN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may reject SN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deactivation</w:t>
      </w:r>
      <w:r w:rsidR="006848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request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</w:t>
      </w:r>
      <w:proofErr w:type="gramStart"/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55515C" w:rsidRPr="005551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due to UE mobility</w:t>
      </w:r>
      <w:r w:rsidR="003F30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and the procedure ends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7726FA05" w14:textId="5317AE58" w:rsidR="00C12C73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3/4.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triggers the MN initiated SN Modification procedure, requesting the SN to </w:t>
      </w:r>
      <w:r w:rsidR="00512BEF" w:rsidRPr="00512BEF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tran</w:t>
      </w:r>
      <w:r w:rsidR="00512BE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sit into deactivation state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5551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C12C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</w:t>
      </w:r>
      <w:r w:rsidR="00C12C73" w:rsidRPr="00C12C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he SN may reject the request and the procedure ends.</w:t>
      </w:r>
    </w:p>
    <w:p w14:paraId="5EF52F81" w14:textId="7B2F28AC" w:rsid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5</w:t>
      </w:r>
      <w:r w:rsid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/6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</w:t>
      </w:r>
      <w:r w:rsidR="009A39FE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UE 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performs </w:t>
      </w:r>
      <w:r w:rsid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252360" w:rsidRPr="00252360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specified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9A39FE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behaviour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on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F318D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deactivated SCG</w:t>
      </w:r>
      <w:r w:rsid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upon receiving the SCG deactivation indication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1A3C789C" w14:textId="77777777" w:rsidR="00B57037" w:rsidRPr="00B57037" w:rsidRDefault="00B57037" w:rsidP="00B570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7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Pr="00B57037">
        <w:rPr>
          <w:rFonts w:ascii="Times New Roman" w:hAnsi="Times New Roman" w:cs="Times New Roman"/>
          <w:sz w:val="20"/>
          <w:szCs w:val="20"/>
          <w:lang w:val="en-GB"/>
        </w:rPr>
        <w:t xml:space="preserve">The MN informs the SN that the UE has completed the reconfiguration procedure successfully, via the </w:t>
      </w:r>
      <w:r w:rsidRPr="00B57037">
        <w:rPr>
          <w:rFonts w:ascii="Times New Roman" w:hAnsi="Times New Roman" w:cs="Times New Roman"/>
          <w:i/>
          <w:sz w:val="20"/>
          <w:szCs w:val="20"/>
          <w:lang w:val="en-GB"/>
        </w:rPr>
        <w:t>SN Reconfiguration Complete</w:t>
      </w:r>
      <w:r w:rsidRPr="00B57037">
        <w:rPr>
          <w:rFonts w:ascii="Times New Roman" w:hAnsi="Times New Roman" w:cs="Times New Roman"/>
          <w:sz w:val="20"/>
          <w:szCs w:val="20"/>
          <w:lang w:val="en-GB"/>
        </w:rPr>
        <w:t xml:space="preserve"> message, including the SN RRC response message, if received from the UE.</w:t>
      </w:r>
    </w:p>
    <w:p w14:paraId="5F10F60C" w14:textId="7447D58E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bookmarkStart w:id="5" w:name="OLE_LINK3"/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0E4F92">
        <w:rPr>
          <w:rFonts w:ascii="Times New Roman" w:hAnsi="Times New Roman" w:cs="Times New Roman"/>
          <w:b/>
          <w:bCs/>
          <w:sz w:val="20"/>
          <w:szCs w:val="20"/>
          <w:lang w:val="en-GB"/>
        </w:rPr>
        <w:t>11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SCG </w:t>
      </w:r>
      <w:r w:rsidR="00CE338D">
        <w:rPr>
          <w:rFonts w:ascii="Times New Roman" w:hAnsi="Times New Roman" w:cs="Times New Roman"/>
          <w:b/>
          <w:bCs/>
          <w:sz w:val="20"/>
          <w:szCs w:val="20"/>
          <w:lang w:val="en-GB"/>
        </w:rPr>
        <w:t>de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activation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into TS37.340.</w:t>
      </w:r>
    </w:p>
    <w:bookmarkEnd w:id="5"/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lastRenderedPageBreak/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3B4B429D" w:rsidR="00FF10F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deactivation</w:t>
      </w:r>
      <w:r w:rsidR="00035303">
        <w:rPr>
          <w:rFonts w:ascii="Times New Roman" w:hAnsi="Times New Roman" w:cs="Times New Roman"/>
          <w:sz w:val="20"/>
          <w:szCs w:val="20"/>
        </w:rPr>
        <w:t xml:space="preserve"> and listed the related question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3FA720CC" w14:textId="77777777" w:rsidR="002964D0" w:rsidRPr="002964D0" w:rsidRDefault="002964D0" w:rsidP="002964D0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2964D0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964D0">
        <w:rPr>
          <w:rFonts w:ascii="Times New Roman" w:hAnsi="Times New Roman" w:cs="Times New Roman"/>
          <w:b/>
          <w:bCs/>
          <w:sz w:val="20"/>
          <w:szCs w:val="20"/>
        </w:rPr>
        <w:t>roposal 1: SCG deactivation can be requested by UE.</w:t>
      </w:r>
    </w:p>
    <w:p w14:paraId="57A02963" w14:textId="26EA2B6D" w:rsidR="00035303" w:rsidRPr="00035303" w:rsidRDefault="00035303" w:rsidP="00035303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3530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AA5D0F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3530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035303">
        <w:rPr>
          <w:rFonts w:ascii="Times New Roman" w:hAnsi="Times New Roman" w:cs="Times New Roman"/>
          <w:b/>
          <w:bCs/>
          <w:sz w:val="20"/>
          <w:szCs w:val="20"/>
          <w:lang w:val="en-GB"/>
        </w:rPr>
        <w:t>RAN2 is kindly asked to</w:t>
      </w:r>
      <w:r w:rsidRPr="00035303">
        <w:rPr>
          <w:rFonts w:ascii="Times New Roman" w:hAnsi="Times New Roman" w:cs="Times New Roman"/>
          <w:b/>
          <w:bCs/>
          <w:sz w:val="20"/>
          <w:szCs w:val="20"/>
        </w:rPr>
        <w:t xml:space="preserve"> confirm that the SCG deactivation is indicated </w:t>
      </w:r>
      <w:r w:rsidR="00DE26DA" w:rsidRPr="00DE26DA">
        <w:rPr>
          <w:rFonts w:ascii="Times New Roman" w:hAnsi="Times New Roman" w:cs="Times New Roman"/>
          <w:b/>
          <w:bCs/>
          <w:sz w:val="20"/>
          <w:szCs w:val="20"/>
        </w:rPr>
        <w:t xml:space="preserve">to the UE only </w:t>
      </w:r>
      <w:r w:rsidRPr="00035303">
        <w:rPr>
          <w:rFonts w:ascii="Times New Roman" w:hAnsi="Times New Roman" w:cs="Times New Roman"/>
          <w:b/>
          <w:bCs/>
          <w:sz w:val="20"/>
          <w:szCs w:val="20"/>
        </w:rPr>
        <w:t>via MCG.</w:t>
      </w:r>
    </w:p>
    <w:p w14:paraId="0D2880F5" w14:textId="2B0C3714" w:rsidR="00AA5D0F" w:rsidRPr="00AA5D0F" w:rsidRDefault="00AA5D0F" w:rsidP="00AA5D0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AA5D0F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AA5D0F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A5D0F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AA5D0F">
        <w:rPr>
          <w:rFonts w:ascii="Times New Roman" w:hAnsi="Times New Roman" w:cs="Times New Roman"/>
          <w:b/>
          <w:bCs/>
          <w:sz w:val="20"/>
          <w:szCs w:val="20"/>
        </w:rPr>
        <w:t xml:space="preserve"> Decision of SCG deactivation </w:t>
      </w:r>
      <w:r w:rsidRPr="00AA5D0F">
        <w:rPr>
          <w:rFonts w:ascii="Times New Roman" w:hAnsi="Times New Roman" w:cs="Times New Roman" w:hint="eastAsia"/>
          <w:b/>
          <w:bCs/>
          <w:sz w:val="20"/>
          <w:szCs w:val="20"/>
        </w:rPr>
        <w:t>is</w:t>
      </w:r>
      <w:r w:rsidRPr="00AA5D0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A5D0F">
        <w:rPr>
          <w:rFonts w:ascii="Times New Roman" w:hAnsi="Times New Roman" w:cs="Times New Roman" w:hint="eastAsia"/>
          <w:b/>
          <w:bCs/>
          <w:sz w:val="20"/>
          <w:szCs w:val="20"/>
        </w:rPr>
        <w:t>made</w:t>
      </w:r>
      <w:r w:rsidRPr="00AA5D0F">
        <w:rPr>
          <w:rFonts w:ascii="Times New Roman" w:hAnsi="Times New Roman" w:cs="Times New Roman"/>
          <w:b/>
          <w:bCs/>
          <w:sz w:val="20"/>
          <w:szCs w:val="20"/>
        </w:rPr>
        <w:t xml:space="preserve"> by MN. The deactivation procedure is initiated by MN</w:t>
      </w:r>
      <w:r w:rsidR="00DF44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20817B0" w14:textId="77777777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MN can accept/reject the SCG deactivation request.</w:t>
      </w:r>
    </w:p>
    <w:p w14:paraId="2B905706" w14:textId="77777777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SN can accept/reject the SCG deactivation request.</w:t>
      </w:r>
    </w:p>
    <w:p w14:paraId="669329BB" w14:textId="77777777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roposal 6: Use 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deactivation request from UE, </w:t>
      </w:r>
      <w:proofErr w:type="gramStart"/>
      <w:r w:rsidRPr="00923456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add the SCG state preference field with 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SCG deactivation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IE. </w:t>
      </w:r>
    </w:p>
    <w:p w14:paraId="19BD0010" w14:textId="77777777" w:rsidR="008D0D04" w:rsidRPr="008D0D04" w:rsidRDefault="008D0D04" w:rsidP="008D0D04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8D0D0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7: RAN2 is kindly asked to </w:t>
      </w:r>
      <w:r w:rsidRPr="008D0D04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 for the preference on the SCG state, for example:</w:t>
      </w:r>
    </w:p>
    <w:p w14:paraId="36B4DD93" w14:textId="0090BB1C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8D0D04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gramStart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</w:t>
      </w:r>
      <w:proofErr w:type="gramEnd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connection)Reconfiguration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RRC(connection)</w:t>
      </w:r>
      <w:proofErr w:type="spellStart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ReconfigurationComplete</w:t>
      </w:r>
      <w:proofErr w:type="spellEnd"/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message to notify UE the SCG deactivation and response respectively.</w:t>
      </w:r>
    </w:p>
    <w:p w14:paraId="284DA100" w14:textId="4B66D1BA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8D0D04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: Use 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Activity Notification 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message for SCG deactivation request from SN, </w:t>
      </w:r>
      <w:proofErr w:type="gramStart"/>
      <w:r w:rsidRPr="00923456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add deactivated in the 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User plane traffic activity report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IE. </w:t>
      </w:r>
    </w:p>
    <w:p w14:paraId="4526435C" w14:textId="42889B06" w:rsidR="00923456" w:rsidRPr="00923456" w:rsidRDefault="00923456" w:rsidP="0092345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8D0D04"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proofErr w:type="spellStart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9234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 Acknowledge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message </w:t>
      </w:r>
      <w:r w:rsidRPr="00923456"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 w:rsidRPr="00923456">
        <w:rPr>
          <w:rFonts w:ascii="Times New Roman" w:hAnsi="Times New Roman" w:cs="Times New Roman"/>
          <w:b/>
          <w:bCs/>
          <w:sz w:val="20"/>
          <w:szCs w:val="20"/>
        </w:rPr>
        <w:t xml:space="preserve"> notify SN the SCG deactivation and response accordingly.</w:t>
      </w:r>
    </w:p>
    <w:p w14:paraId="51474E6F" w14:textId="0DAFFAF1" w:rsidR="00035303" w:rsidRPr="00DF5DAC" w:rsidRDefault="003C6A1F" w:rsidP="000E78D0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3C6A1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8D0D04">
        <w:rPr>
          <w:rFonts w:ascii="Times New Roman" w:hAnsi="Times New Roman" w:cs="Times New Roman"/>
          <w:b/>
          <w:bCs/>
          <w:sz w:val="20"/>
          <w:szCs w:val="20"/>
          <w:lang w:val="en-GB"/>
        </w:rPr>
        <w:t>11</w:t>
      </w:r>
      <w:r w:rsidRPr="003C6A1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3C6A1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3C6A1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3C6A1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3C6A1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SCG deactivation into TS37.340.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6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6"/>
    <w:p w14:paraId="245E33A7" w14:textId="333AA726" w:rsidR="00703504" w:rsidRPr="00D85187" w:rsidRDefault="005A0915" w:rsidP="00313222">
      <w:pPr>
        <w:spacing w:after="180"/>
        <w:ind w:left="1350" w:hanging="1350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R2-2101969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Summary of [AT113-e][</w:t>
      </w:r>
      <w:proofErr w:type="gramStart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230][</w:t>
      </w:r>
      <w:proofErr w:type="spellStart"/>
      <w:proofErr w:type="gramEnd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eDCCA</w:t>
      </w:r>
      <w:proofErr w:type="spellEnd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 Solution alternatives for SCG activation and deactivation (Huawei)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Huawei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discussion</w:t>
      </w:r>
    </w:p>
    <w:p w14:paraId="123E113B" w14:textId="3C8945DE" w:rsidR="0087332B" w:rsidRPr="0087332B" w:rsidRDefault="0087332B" w:rsidP="0087332B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p w14:paraId="2379A636" w14:textId="7AA8A48B" w:rsidR="002A5961" w:rsidRPr="008A6361" w:rsidRDefault="002A5961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95A5E" w14:textId="77777777" w:rsidR="002723C0" w:rsidRDefault="002723C0" w:rsidP="003A6E99">
      <w:r>
        <w:separator/>
      </w:r>
    </w:p>
  </w:endnote>
  <w:endnote w:type="continuationSeparator" w:id="0">
    <w:p w14:paraId="4D716016" w14:textId="77777777" w:rsidR="002723C0" w:rsidRDefault="002723C0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029C6" w14:textId="77777777" w:rsidR="002723C0" w:rsidRDefault="002723C0" w:rsidP="003A6E99">
      <w:r>
        <w:separator/>
      </w:r>
    </w:p>
  </w:footnote>
  <w:footnote w:type="continuationSeparator" w:id="0">
    <w:p w14:paraId="356AECE6" w14:textId="77777777" w:rsidR="002723C0" w:rsidRDefault="002723C0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4F2E"/>
    <w:rsid w:val="000168D1"/>
    <w:rsid w:val="00016D71"/>
    <w:rsid w:val="00027953"/>
    <w:rsid w:val="00031D41"/>
    <w:rsid w:val="00035303"/>
    <w:rsid w:val="00043663"/>
    <w:rsid w:val="00043790"/>
    <w:rsid w:val="000458AD"/>
    <w:rsid w:val="00046BC1"/>
    <w:rsid w:val="00046D26"/>
    <w:rsid w:val="00046EA5"/>
    <w:rsid w:val="00053FB0"/>
    <w:rsid w:val="00060AD9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1E52"/>
    <w:rsid w:val="000C2302"/>
    <w:rsid w:val="000C23DE"/>
    <w:rsid w:val="000C2699"/>
    <w:rsid w:val="000D066C"/>
    <w:rsid w:val="000D0781"/>
    <w:rsid w:val="000D3E97"/>
    <w:rsid w:val="000D49C3"/>
    <w:rsid w:val="000D4C4F"/>
    <w:rsid w:val="000D7970"/>
    <w:rsid w:val="000E1612"/>
    <w:rsid w:val="000E4383"/>
    <w:rsid w:val="000E4F92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7060"/>
    <w:rsid w:val="00131EF0"/>
    <w:rsid w:val="0013207E"/>
    <w:rsid w:val="00132AEB"/>
    <w:rsid w:val="001335D2"/>
    <w:rsid w:val="0013678F"/>
    <w:rsid w:val="00145513"/>
    <w:rsid w:val="00146DEC"/>
    <w:rsid w:val="001477CC"/>
    <w:rsid w:val="00151CFC"/>
    <w:rsid w:val="00162151"/>
    <w:rsid w:val="001673C5"/>
    <w:rsid w:val="00172C43"/>
    <w:rsid w:val="001730E5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2776"/>
    <w:rsid w:val="001B29DA"/>
    <w:rsid w:val="001B36F7"/>
    <w:rsid w:val="001C00A1"/>
    <w:rsid w:val="001C0F6A"/>
    <w:rsid w:val="001C1823"/>
    <w:rsid w:val="001C5E30"/>
    <w:rsid w:val="001C7751"/>
    <w:rsid w:val="001C7C66"/>
    <w:rsid w:val="001D06B7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6FD8"/>
    <w:rsid w:val="00217545"/>
    <w:rsid w:val="0022226C"/>
    <w:rsid w:val="00222D6D"/>
    <w:rsid w:val="0022514C"/>
    <w:rsid w:val="00225578"/>
    <w:rsid w:val="00227796"/>
    <w:rsid w:val="00230322"/>
    <w:rsid w:val="002328E5"/>
    <w:rsid w:val="00240710"/>
    <w:rsid w:val="0024101A"/>
    <w:rsid w:val="002419E7"/>
    <w:rsid w:val="0024308A"/>
    <w:rsid w:val="002453DD"/>
    <w:rsid w:val="0024718A"/>
    <w:rsid w:val="00250B42"/>
    <w:rsid w:val="00251CE0"/>
    <w:rsid w:val="00252360"/>
    <w:rsid w:val="002528D4"/>
    <w:rsid w:val="00254051"/>
    <w:rsid w:val="00257848"/>
    <w:rsid w:val="00261376"/>
    <w:rsid w:val="0026349D"/>
    <w:rsid w:val="002641D3"/>
    <w:rsid w:val="00264A05"/>
    <w:rsid w:val="00267CC5"/>
    <w:rsid w:val="0027022D"/>
    <w:rsid w:val="002723C0"/>
    <w:rsid w:val="00273B7F"/>
    <w:rsid w:val="00273E02"/>
    <w:rsid w:val="00274098"/>
    <w:rsid w:val="00280AE4"/>
    <w:rsid w:val="0028114D"/>
    <w:rsid w:val="002815AE"/>
    <w:rsid w:val="002816E9"/>
    <w:rsid w:val="00292C38"/>
    <w:rsid w:val="002935A3"/>
    <w:rsid w:val="00294DA4"/>
    <w:rsid w:val="002964D0"/>
    <w:rsid w:val="002A152A"/>
    <w:rsid w:val="002A22FD"/>
    <w:rsid w:val="002A5961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E5749"/>
    <w:rsid w:val="002F1657"/>
    <w:rsid w:val="002F371C"/>
    <w:rsid w:val="002F4124"/>
    <w:rsid w:val="002F435D"/>
    <w:rsid w:val="002F53E2"/>
    <w:rsid w:val="002F6E11"/>
    <w:rsid w:val="002F7631"/>
    <w:rsid w:val="003041E6"/>
    <w:rsid w:val="003077D8"/>
    <w:rsid w:val="00311249"/>
    <w:rsid w:val="00313222"/>
    <w:rsid w:val="003148D2"/>
    <w:rsid w:val="003219A0"/>
    <w:rsid w:val="00323463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2531"/>
    <w:rsid w:val="00363AF8"/>
    <w:rsid w:val="00364C9B"/>
    <w:rsid w:val="00365642"/>
    <w:rsid w:val="00365726"/>
    <w:rsid w:val="003674C4"/>
    <w:rsid w:val="00371F48"/>
    <w:rsid w:val="003734C9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C032C"/>
    <w:rsid w:val="003C2659"/>
    <w:rsid w:val="003C4C62"/>
    <w:rsid w:val="003C5E1B"/>
    <w:rsid w:val="003C6A1F"/>
    <w:rsid w:val="003C6FF2"/>
    <w:rsid w:val="003D0F62"/>
    <w:rsid w:val="003D1687"/>
    <w:rsid w:val="003D2E00"/>
    <w:rsid w:val="003D4641"/>
    <w:rsid w:val="003D5610"/>
    <w:rsid w:val="003D57E1"/>
    <w:rsid w:val="003F052C"/>
    <w:rsid w:val="003F2177"/>
    <w:rsid w:val="003F3073"/>
    <w:rsid w:val="003F3095"/>
    <w:rsid w:val="003F3872"/>
    <w:rsid w:val="003F4984"/>
    <w:rsid w:val="003F5135"/>
    <w:rsid w:val="00400714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200DB"/>
    <w:rsid w:val="00421EFE"/>
    <w:rsid w:val="00423EFA"/>
    <w:rsid w:val="004240AD"/>
    <w:rsid w:val="00427943"/>
    <w:rsid w:val="0043277A"/>
    <w:rsid w:val="004350C2"/>
    <w:rsid w:val="004352CD"/>
    <w:rsid w:val="00440AA7"/>
    <w:rsid w:val="00444EA3"/>
    <w:rsid w:val="0044549D"/>
    <w:rsid w:val="004457C0"/>
    <w:rsid w:val="004462D9"/>
    <w:rsid w:val="00446F75"/>
    <w:rsid w:val="00447744"/>
    <w:rsid w:val="004500AA"/>
    <w:rsid w:val="00461DA5"/>
    <w:rsid w:val="00461ED5"/>
    <w:rsid w:val="00462B98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58C1"/>
    <w:rsid w:val="004A6489"/>
    <w:rsid w:val="004B12E6"/>
    <w:rsid w:val="004B70D3"/>
    <w:rsid w:val="004C1EDF"/>
    <w:rsid w:val="004C3E58"/>
    <w:rsid w:val="004D23E6"/>
    <w:rsid w:val="004D2D74"/>
    <w:rsid w:val="004D3FF7"/>
    <w:rsid w:val="004D42BF"/>
    <w:rsid w:val="004D474C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2F19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42E2"/>
    <w:rsid w:val="00545819"/>
    <w:rsid w:val="00545FB2"/>
    <w:rsid w:val="00547510"/>
    <w:rsid w:val="00552EF1"/>
    <w:rsid w:val="0055515C"/>
    <w:rsid w:val="0056029C"/>
    <w:rsid w:val="0056057C"/>
    <w:rsid w:val="00562C58"/>
    <w:rsid w:val="00565F53"/>
    <w:rsid w:val="0058049F"/>
    <w:rsid w:val="0058094C"/>
    <w:rsid w:val="0058151B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34F8"/>
    <w:rsid w:val="005A60AC"/>
    <w:rsid w:val="005A61C4"/>
    <w:rsid w:val="005A6BE8"/>
    <w:rsid w:val="005B41FF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07DE"/>
    <w:rsid w:val="00604DC3"/>
    <w:rsid w:val="00605957"/>
    <w:rsid w:val="0060755B"/>
    <w:rsid w:val="00612389"/>
    <w:rsid w:val="00624E6D"/>
    <w:rsid w:val="006272AE"/>
    <w:rsid w:val="00630E6B"/>
    <w:rsid w:val="006333CB"/>
    <w:rsid w:val="006335F4"/>
    <w:rsid w:val="006345C5"/>
    <w:rsid w:val="00641607"/>
    <w:rsid w:val="00641A7C"/>
    <w:rsid w:val="00644273"/>
    <w:rsid w:val="00645F0A"/>
    <w:rsid w:val="0064605C"/>
    <w:rsid w:val="0064646E"/>
    <w:rsid w:val="00651520"/>
    <w:rsid w:val="00653542"/>
    <w:rsid w:val="00653EA7"/>
    <w:rsid w:val="0066083B"/>
    <w:rsid w:val="0066153D"/>
    <w:rsid w:val="00661EC3"/>
    <w:rsid w:val="006671FF"/>
    <w:rsid w:val="0066788B"/>
    <w:rsid w:val="00670C28"/>
    <w:rsid w:val="00671DE3"/>
    <w:rsid w:val="00672928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3C77"/>
    <w:rsid w:val="00693D64"/>
    <w:rsid w:val="006950C3"/>
    <w:rsid w:val="0069624C"/>
    <w:rsid w:val="006A11EA"/>
    <w:rsid w:val="006A24DB"/>
    <w:rsid w:val="006A6236"/>
    <w:rsid w:val="006A70D8"/>
    <w:rsid w:val="006B06ED"/>
    <w:rsid w:val="006B1887"/>
    <w:rsid w:val="006B25CC"/>
    <w:rsid w:val="006B7090"/>
    <w:rsid w:val="006C074F"/>
    <w:rsid w:val="006C2953"/>
    <w:rsid w:val="006C35A5"/>
    <w:rsid w:val="006C3BDA"/>
    <w:rsid w:val="006C6D79"/>
    <w:rsid w:val="006C6F26"/>
    <w:rsid w:val="006D019D"/>
    <w:rsid w:val="006D15A2"/>
    <w:rsid w:val="006D1E4F"/>
    <w:rsid w:val="006D2A64"/>
    <w:rsid w:val="006D463F"/>
    <w:rsid w:val="006D67EF"/>
    <w:rsid w:val="006D6F20"/>
    <w:rsid w:val="006D7569"/>
    <w:rsid w:val="006D7D7B"/>
    <w:rsid w:val="006D7EA1"/>
    <w:rsid w:val="006E413D"/>
    <w:rsid w:val="006E4365"/>
    <w:rsid w:val="006E47A4"/>
    <w:rsid w:val="006F6FD4"/>
    <w:rsid w:val="006F795A"/>
    <w:rsid w:val="0070004C"/>
    <w:rsid w:val="007006E1"/>
    <w:rsid w:val="00703504"/>
    <w:rsid w:val="00703BB2"/>
    <w:rsid w:val="0070539F"/>
    <w:rsid w:val="007066F4"/>
    <w:rsid w:val="00710811"/>
    <w:rsid w:val="00715B3E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40014"/>
    <w:rsid w:val="0074200B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4688"/>
    <w:rsid w:val="007A5100"/>
    <w:rsid w:val="007A6A47"/>
    <w:rsid w:val="007B00AB"/>
    <w:rsid w:val="007B2737"/>
    <w:rsid w:val="007B33E1"/>
    <w:rsid w:val="007B5284"/>
    <w:rsid w:val="007C5451"/>
    <w:rsid w:val="007C5FF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449F"/>
    <w:rsid w:val="007F483E"/>
    <w:rsid w:val="007F5710"/>
    <w:rsid w:val="007F7383"/>
    <w:rsid w:val="00801F01"/>
    <w:rsid w:val="00802335"/>
    <w:rsid w:val="0080390B"/>
    <w:rsid w:val="00810A77"/>
    <w:rsid w:val="00810FED"/>
    <w:rsid w:val="00812191"/>
    <w:rsid w:val="008150AB"/>
    <w:rsid w:val="0081784E"/>
    <w:rsid w:val="00824CAC"/>
    <w:rsid w:val="00825260"/>
    <w:rsid w:val="00827C95"/>
    <w:rsid w:val="00840F2E"/>
    <w:rsid w:val="008415F7"/>
    <w:rsid w:val="0084210A"/>
    <w:rsid w:val="008442B3"/>
    <w:rsid w:val="008444BC"/>
    <w:rsid w:val="0085164C"/>
    <w:rsid w:val="008516E7"/>
    <w:rsid w:val="00854239"/>
    <w:rsid w:val="008542F4"/>
    <w:rsid w:val="00855FAB"/>
    <w:rsid w:val="00857976"/>
    <w:rsid w:val="00861754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1FE6"/>
    <w:rsid w:val="008829E5"/>
    <w:rsid w:val="008919E5"/>
    <w:rsid w:val="00892EDA"/>
    <w:rsid w:val="00893269"/>
    <w:rsid w:val="008978AA"/>
    <w:rsid w:val="008A3518"/>
    <w:rsid w:val="008A3C30"/>
    <w:rsid w:val="008A47C9"/>
    <w:rsid w:val="008A59A0"/>
    <w:rsid w:val="008A6361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0BF2"/>
    <w:rsid w:val="008D0D04"/>
    <w:rsid w:val="008D1289"/>
    <w:rsid w:val="008D2CDF"/>
    <w:rsid w:val="008D4631"/>
    <w:rsid w:val="008D4A45"/>
    <w:rsid w:val="008D7B08"/>
    <w:rsid w:val="008E28F8"/>
    <w:rsid w:val="008E4990"/>
    <w:rsid w:val="008F59C1"/>
    <w:rsid w:val="008F6E78"/>
    <w:rsid w:val="008F7330"/>
    <w:rsid w:val="008F7B09"/>
    <w:rsid w:val="00902E58"/>
    <w:rsid w:val="00910B2E"/>
    <w:rsid w:val="00911010"/>
    <w:rsid w:val="009123CB"/>
    <w:rsid w:val="00912ADC"/>
    <w:rsid w:val="009131DF"/>
    <w:rsid w:val="009145A3"/>
    <w:rsid w:val="00915752"/>
    <w:rsid w:val="00923456"/>
    <w:rsid w:val="0092359B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A1204"/>
    <w:rsid w:val="009A19FA"/>
    <w:rsid w:val="009A3944"/>
    <w:rsid w:val="009A39FE"/>
    <w:rsid w:val="009A57DB"/>
    <w:rsid w:val="009A773C"/>
    <w:rsid w:val="009C1BDA"/>
    <w:rsid w:val="009C58C0"/>
    <w:rsid w:val="009C68B1"/>
    <w:rsid w:val="009C6E7A"/>
    <w:rsid w:val="009D375A"/>
    <w:rsid w:val="009D50E1"/>
    <w:rsid w:val="009E22FB"/>
    <w:rsid w:val="009E58AD"/>
    <w:rsid w:val="009E64BA"/>
    <w:rsid w:val="009F05C0"/>
    <w:rsid w:val="009F0959"/>
    <w:rsid w:val="009F1C76"/>
    <w:rsid w:val="009F27B7"/>
    <w:rsid w:val="009F640A"/>
    <w:rsid w:val="009F65B5"/>
    <w:rsid w:val="009F7F85"/>
    <w:rsid w:val="00A05CE4"/>
    <w:rsid w:val="00A12166"/>
    <w:rsid w:val="00A15F8B"/>
    <w:rsid w:val="00A16DC3"/>
    <w:rsid w:val="00A17DB2"/>
    <w:rsid w:val="00A20063"/>
    <w:rsid w:val="00A20BF2"/>
    <w:rsid w:val="00A211A6"/>
    <w:rsid w:val="00A21F87"/>
    <w:rsid w:val="00A230B1"/>
    <w:rsid w:val="00A24A93"/>
    <w:rsid w:val="00A31ED4"/>
    <w:rsid w:val="00A31F3F"/>
    <w:rsid w:val="00A32079"/>
    <w:rsid w:val="00A35968"/>
    <w:rsid w:val="00A35C39"/>
    <w:rsid w:val="00A42450"/>
    <w:rsid w:val="00A44699"/>
    <w:rsid w:val="00A44BCB"/>
    <w:rsid w:val="00A46DBD"/>
    <w:rsid w:val="00A479C7"/>
    <w:rsid w:val="00A50B06"/>
    <w:rsid w:val="00A514C9"/>
    <w:rsid w:val="00A60775"/>
    <w:rsid w:val="00A613CE"/>
    <w:rsid w:val="00A6203B"/>
    <w:rsid w:val="00A62764"/>
    <w:rsid w:val="00A65DB1"/>
    <w:rsid w:val="00A664E9"/>
    <w:rsid w:val="00A66AFB"/>
    <w:rsid w:val="00A6754E"/>
    <w:rsid w:val="00A7012E"/>
    <w:rsid w:val="00A7523A"/>
    <w:rsid w:val="00A766FE"/>
    <w:rsid w:val="00A77BD7"/>
    <w:rsid w:val="00A8457C"/>
    <w:rsid w:val="00A86511"/>
    <w:rsid w:val="00A866B5"/>
    <w:rsid w:val="00A90939"/>
    <w:rsid w:val="00AA1277"/>
    <w:rsid w:val="00AA3375"/>
    <w:rsid w:val="00AA58DF"/>
    <w:rsid w:val="00AA5CFC"/>
    <w:rsid w:val="00AA5D0F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1361"/>
    <w:rsid w:val="00B42714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57037"/>
    <w:rsid w:val="00B60355"/>
    <w:rsid w:val="00B64573"/>
    <w:rsid w:val="00B65BDA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7DE5"/>
    <w:rsid w:val="00BC076F"/>
    <w:rsid w:val="00BC0B6F"/>
    <w:rsid w:val="00BC5BAE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4643"/>
    <w:rsid w:val="00BF5119"/>
    <w:rsid w:val="00C00BB9"/>
    <w:rsid w:val="00C03923"/>
    <w:rsid w:val="00C03E7F"/>
    <w:rsid w:val="00C05E3C"/>
    <w:rsid w:val="00C06D4C"/>
    <w:rsid w:val="00C07C89"/>
    <w:rsid w:val="00C07F03"/>
    <w:rsid w:val="00C103D7"/>
    <w:rsid w:val="00C12C73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6EF"/>
    <w:rsid w:val="00C65832"/>
    <w:rsid w:val="00C65EB1"/>
    <w:rsid w:val="00C7127D"/>
    <w:rsid w:val="00C7385D"/>
    <w:rsid w:val="00C75F80"/>
    <w:rsid w:val="00C81156"/>
    <w:rsid w:val="00C82774"/>
    <w:rsid w:val="00C82FB6"/>
    <w:rsid w:val="00C84590"/>
    <w:rsid w:val="00C90321"/>
    <w:rsid w:val="00C92A3C"/>
    <w:rsid w:val="00C92C21"/>
    <w:rsid w:val="00C950A7"/>
    <w:rsid w:val="00C965CF"/>
    <w:rsid w:val="00CA0881"/>
    <w:rsid w:val="00CA0DCC"/>
    <w:rsid w:val="00CA2535"/>
    <w:rsid w:val="00CA490D"/>
    <w:rsid w:val="00CA7019"/>
    <w:rsid w:val="00CB1A25"/>
    <w:rsid w:val="00CB372F"/>
    <w:rsid w:val="00CC21C3"/>
    <w:rsid w:val="00CC5E33"/>
    <w:rsid w:val="00CC7F31"/>
    <w:rsid w:val="00CD26F9"/>
    <w:rsid w:val="00CD48D5"/>
    <w:rsid w:val="00CD6C0B"/>
    <w:rsid w:val="00CD6F9E"/>
    <w:rsid w:val="00CE0483"/>
    <w:rsid w:val="00CE0A44"/>
    <w:rsid w:val="00CE338D"/>
    <w:rsid w:val="00CE4956"/>
    <w:rsid w:val="00CF0283"/>
    <w:rsid w:val="00CF045A"/>
    <w:rsid w:val="00CF1121"/>
    <w:rsid w:val="00CF1A23"/>
    <w:rsid w:val="00CF1ADA"/>
    <w:rsid w:val="00CF29FA"/>
    <w:rsid w:val="00CF7C82"/>
    <w:rsid w:val="00D01957"/>
    <w:rsid w:val="00D02AA5"/>
    <w:rsid w:val="00D031FA"/>
    <w:rsid w:val="00D04373"/>
    <w:rsid w:val="00D04387"/>
    <w:rsid w:val="00D05E41"/>
    <w:rsid w:val="00D15A01"/>
    <w:rsid w:val="00D17504"/>
    <w:rsid w:val="00D20A9A"/>
    <w:rsid w:val="00D20AEE"/>
    <w:rsid w:val="00D21864"/>
    <w:rsid w:val="00D22A39"/>
    <w:rsid w:val="00D265AE"/>
    <w:rsid w:val="00D51CD3"/>
    <w:rsid w:val="00D55D36"/>
    <w:rsid w:val="00D57F6E"/>
    <w:rsid w:val="00D6024C"/>
    <w:rsid w:val="00D63135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D0E60"/>
    <w:rsid w:val="00DD33A9"/>
    <w:rsid w:val="00DD5F35"/>
    <w:rsid w:val="00DD74E4"/>
    <w:rsid w:val="00DE1785"/>
    <w:rsid w:val="00DE26DA"/>
    <w:rsid w:val="00DE4146"/>
    <w:rsid w:val="00DE4843"/>
    <w:rsid w:val="00DF02C4"/>
    <w:rsid w:val="00DF16F5"/>
    <w:rsid w:val="00DF2A2E"/>
    <w:rsid w:val="00DF445C"/>
    <w:rsid w:val="00DF5231"/>
    <w:rsid w:val="00DF5843"/>
    <w:rsid w:val="00DF5DAC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7FC7"/>
    <w:rsid w:val="00E305F3"/>
    <w:rsid w:val="00E31EED"/>
    <w:rsid w:val="00E379D3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2384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E7796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4F0E"/>
    <w:rsid w:val="00F065FB"/>
    <w:rsid w:val="00F07841"/>
    <w:rsid w:val="00F07D0D"/>
    <w:rsid w:val="00F10996"/>
    <w:rsid w:val="00F11302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318DF"/>
    <w:rsid w:val="00F32EC8"/>
    <w:rsid w:val="00F337AE"/>
    <w:rsid w:val="00F37E0D"/>
    <w:rsid w:val="00F41969"/>
    <w:rsid w:val="00F42146"/>
    <w:rsid w:val="00F427F1"/>
    <w:rsid w:val="00F442C9"/>
    <w:rsid w:val="00F4689D"/>
    <w:rsid w:val="00F530FA"/>
    <w:rsid w:val="00F54DEB"/>
    <w:rsid w:val="00F55433"/>
    <w:rsid w:val="00F62494"/>
    <w:rsid w:val="00F64AD3"/>
    <w:rsid w:val="00F64FE5"/>
    <w:rsid w:val="00F6518D"/>
    <w:rsid w:val="00F65799"/>
    <w:rsid w:val="00F67DAA"/>
    <w:rsid w:val="00F712AA"/>
    <w:rsid w:val="00F728AF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434E"/>
    <w:rsid w:val="00FC6D6A"/>
    <w:rsid w:val="00FC75F1"/>
    <w:rsid w:val="00FC7873"/>
    <w:rsid w:val="00FD5285"/>
    <w:rsid w:val="00FD6A56"/>
    <w:rsid w:val="00FE140B"/>
    <w:rsid w:val="00FE427A"/>
    <w:rsid w:val="00FE5746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China Mobile</cp:lastModifiedBy>
  <cp:revision>2</cp:revision>
  <dcterms:created xsi:type="dcterms:W3CDTF">2021-04-02T05:58:00Z</dcterms:created>
  <dcterms:modified xsi:type="dcterms:W3CDTF">2021-04-02T05:58:00Z</dcterms:modified>
</cp:coreProperties>
</file>